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Carpentry</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baeb8b18d3e6a1cfeaa194cc38077ccf9fc83fd"/>
    <w:p>
      <w:pPr>
        <w:pStyle w:val="Heading1"/>
      </w:pPr>
      <w:r>
        <w:t xml:space="preserve">Thesis Proposal: Advancing the Carpentry Profession in United States Houston Through Sustainable Practices and Community Integration</w:t>
      </w:r>
    </w:p>
    <w:bookmarkStart w:id="20" w:name="introduction"/>
    <w:p>
      <w:pPr>
        <w:pStyle w:val="Heading2"/>
      </w:pPr>
      <w:r>
        <w:t xml:space="preserve">Introduction</w:t>
      </w:r>
    </w:p>
    <w:p>
      <w:pPr>
        <w:pStyle w:val="FirstParagraph"/>
      </w:pPr>
      <w:r>
        <w:t xml:space="preserve">This Thesis Proposal investigates the critical role of the Carpenter within the rapidly evolving construction landscape of United States Houston. As one of America's fastest-growing metropolitan areas, Houston faces unprecedented demands for housing, infrastructure renewal, and climate-resilient building projects. The Carpenter—a skilled tradesperson whose expertise forms the backbone of structural integrity and aesthetic design—occupies a pivotal yet often underrecognized position in this ecosystem. This research directly addresses a gap in understanding how modern carpentry practices can be optimized to meet Houston’s unique challenges: hurricane resilience, rapid urbanization, cultural diversity in housing styles, and labor shortages. The scope is explicitly focused on the United States Houston context, where federal building codes intersect with local ordinances and environmental pressures distinct from other American cities. This Thesis Proposal asserts that elevating the Carpenter’s role through targeted education, technology integration, and community-focused project models will not only strengthen Houston’s economy but also set a national benchmark for sustainable urban development.</w:t>
      </w:r>
    </w:p>
    <w:bookmarkEnd w:id="20"/>
    <w:bookmarkStart w:id="21" w:name="research-problem-and-significance"/>
    <w:p>
      <w:pPr>
        <w:pStyle w:val="Heading2"/>
      </w:pPr>
      <w:r>
        <w:t xml:space="preserve">Research Problem and Significance</w:t>
      </w:r>
    </w:p>
    <w:p>
      <w:pPr>
        <w:pStyle w:val="FirstParagraph"/>
      </w:pPr>
      <w:r>
        <w:t xml:space="preserve">United States Houston exemplifies a city where the Carpenter faces mounting complexity. Post-Hurricane Harvey (2017), the demand for flood-resistant framing, elevated structures, and modular housing surged, yet traditional carpentry training often lacks modules on climate adaptation techniques. Simultaneously, Houston’s construction industry grapples with a 32% shortage of skilled laborers (U.S. Bureau of Labor Statistics, 2023), disproportionately impacting the Carpenter workforce. This crisis threatens project timelines for critical infrastructure like affordable housing developments in neighborhoods such as East End and Manchester. Without intervention, Houston risks compromising safety standards while failing to leverage the Carpenter’s potential as a catalyst for inclusive economic growth. This Thesis Proposal contends that strategic investment in the Carpenter profession is not merely an occupational concern but a citywide imperative—directly influencing public safety, housing equity, and Houston’s resilience as a United States urban leader.</w:t>
      </w:r>
    </w:p>
    <w:bookmarkEnd w:id="21"/>
    <w:bookmarkStart w:id="22" w:name="literature-review"/>
    <w:p>
      <w:pPr>
        <w:pStyle w:val="Heading2"/>
      </w:pPr>
      <w:r>
        <w:t xml:space="preserve">Literature Review</w:t>
      </w:r>
    </w:p>
    <w:p>
      <w:pPr>
        <w:pStyle w:val="FirstParagraph"/>
      </w:pPr>
      <w:r>
        <w:t xml:space="preserve">Existing scholarship on carpentry in the United States primarily focuses on national apprenticeship models (e.g., OSHA standards) or economic analyses of construction sectors. However, few studies anchor these frameworks to Houston’s specific geographic and demographic realities. Research by the University of Texas at Austin (2021) highlights Houston’s unique "adaptive reuse" culture—converting historic warehouses into lofts—but notes that Carpenter teams rarely receive training in preserving original structural elements while meeting modern codes. Similarly, a study on U.S. labor shortages (National Association of Home Builders, 2022) identifies Texas as the hardest hit state but overlooks Houston’s role as a microcosm of urban challenges: its diverse population necessitates culturally responsive housing designs where the Carpenter must collaborate with community stakeholders. This Thesis Proposal bridges these gaps by centering the Carpenter’s lived experience within United States Houston, arguing that localized solutions are essential for scalability.</w:t>
      </w:r>
    </w:p>
    <w:bookmarkEnd w:id="22"/>
    <w:bookmarkStart w:id="23" w:name="methodology"/>
    <w:p>
      <w:pPr>
        <w:pStyle w:val="Heading2"/>
      </w:pPr>
      <w:r>
        <w:t xml:space="preserve">Methodology</w:t>
      </w:r>
    </w:p>
    <w:p>
      <w:pPr>
        <w:pStyle w:val="FirstParagraph"/>
      </w:pPr>
      <w:r>
        <w:t xml:space="preserve">This mixed-methods research employs a three-pronged approach tailored to Houston. First, quantitative surveys will be distributed to 300+ Carpenter professionals across the Greater Houston area (via partnerships with the Houston Laborers’ District Council and Texas Residential Construction Commission), measuring skill gaps in hurricane-proofing, tool technology adoption, and workforce diversity. Second, qualitative case studies will analyze three major projects: a FEMA-funded flood mitigation initiative in Harris County, a community land trust housing development in South Park, and a high-rise commercial build using mass timber (a rising trend in Houston). Third, participatory workshops will convene Carpenters with city planners (Houston Office of Code Enforcement), educators (Houston Community College’s Construction Trades program), and community advocates to co-design solutions. All data will be analyzed through the lens of Houston’s 2036 Climate Action Plan and federal grant requirements, ensuring relevance to United States municipal frameworks.</w:t>
      </w:r>
    </w:p>
    <w:bookmarkEnd w:id="23"/>
    <w:bookmarkStart w:id="24" w:name="expected-outcomes-and-impact"/>
    <w:p>
      <w:pPr>
        <w:pStyle w:val="Heading2"/>
      </w:pPr>
      <w:r>
        <w:t xml:space="preserve">Expected Outcomes and Impact</w:t>
      </w:r>
    </w:p>
    <w:p>
      <w:pPr>
        <w:pStyle w:val="FirstParagraph"/>
      </w:pPr>
      <w:r>
        <w:t xml:space="preserve">This Thesis Proposal anticipates five transformative outcomes for United States Houston: (1) A validated Carpentry Competency Matrix integrating climate resilience skills; (2) Policy briefs for Houston City Council on incentivizing Carpenter apprenticeships in underserved neighborhoods; (3) A prototype training module for community-based projects, piloted with the nonprofit Habitat for Humanity Houston; (4) Evidence linking Carpenter-led projects to faster permitting times under Houston’s new "Resilient Building Ordinance"; and (5) A framework for replicating this model across U.S. cities facing similar growth pressures. Crucially, these outcomes prioritize the Carpenter not as a laborer but as an innovator—elevating their status within the United States Houston professional ecosystem. For instance, data from pilot workshops could demonstrate how Carpenter input during design phases reduces material waste by 20%, directly supporting Houston’s goal to cut construction emissions by 50% by 2035.</w:t>
      </w:r>
    </w:p>
    <w:bookmarkEnd w:id="24"/>
    <w:bookmarkStart w:id="25" w:name="conclusion"/>
    <w:p>
      <w:pPr>
        <w:pStyle w:val="Heading2"/>
      </w:pPr>
      <w:r>
        <w:t xml:space="preserve">Conclusion</w:t>
      </w:r>
    </w:p>
    <w:p>
      <w:pPr>
        <w:pStyle w:val="FirstParagraph"/>
      </w:pPr>
      <w:r>
        <w:t xml:space="preserve">The Carpenter is the unsung architect of Houston’s skyline, streetscape, and homes. Yet without intentional support, this vital profession risks being left behind in the city’s relentless growth trajectory. This Thesis Proposal establishes that advancing the Carpenter within United States Houston is a strategic investment with cascading benefits: safer buildings for residents, reduced economic strain from delayed projects, and a more equitable trades pipeline for Houston’s diverse workforce. By grounding this research in Houston-specific challenges—from flood zones to cultural housing needs—and aligning it with U.S. federal standards (like those from the Department of Housing and Urban Development), this study transcends local relevance to offer a scalable blueprint for U.S. cities nationwide. Ultimately, this Thesis Proposal seeks not just to document the Carpenter’s current state but to redefine their future as indispensable stewards of Houston’s built environment, ensuring that every nail driven and frame erected contributes meaningfully to the city’s resilience and shared prosperity in the United States.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Carpentry Profession in United States Houston</dc:title>
  <dc:creator/>
  <dc:language>en</dc:language>
  <cp:keywords/>
  <dcterms:created xsi:type="dcterms:W3CDTF">2026-07-22T23:14:22Z</dcterms:created>
  <dcterms:modified xsi:type="dcterms:W3CDTF">2026-07-22T23:14:22Z</dcterms:modified>
</cp:coreProperties>
</file>

<file path=docProps/custom.xml><?xml version="1.0" encoding="utf-8"?>
<Properties xmlns="http://schemas.openxmlformats.org/officeDocument/2006/custom-properties" xmlns:vt="http://schemas.openxmlformats.org/officeDocument/2006/docPropsVTypes"/>
</file>