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37129685a0ea4b016aa87ee854fff72d7f4659"/>
    <w:p>
      <w:pPr>
        <w:pStyle w:val="Heading1"/>
      </w:pPr>
      <w:r>
        <w:t xml:space="preserve">Thesis Proposal: Advancing the Role of a Carpenter in United States Los Angeles through Sustainable Urban Construction Practices</w:t>
      </w:r>
    </w:p>
    <w:bookmarkStart w:id="20" w:name="i.-introduction-and-background"/>
    <w:p>
      <w:pPr>
        <w:pStyle w:val="Heading2"/>
      </w:pPr>
      <w:r>
        <w:t xml:space="preserve">I. Introduction and Background</w:t>
      </w:r>
    </w:p>
    <w:p>
      <w:pPr>
        <w:pStyle w:val="FirstParagraph"/>
      </w:pPr>
      <w:r>
        <w:t xml:space="preserve">The construction industry in the United States Los Angeles metropolitan area represents a critical economic engine, generating over $34 billion annually and employing more than 650,000 workers. Within this dynamic sector, the Carpenter emerges as an indispensable professional whose expertise shapes the physical landscape of Southern California. However, traditional carpentry training methods fail to address the unique complexities of Los Angeles' urban environment—characterized by seismic vulnerability, stringent sustainability regulations (like LA's Green Building Code), and a rapidly diversifying housing market. This Thesis Proposal establishes a research framework to redefine modern carpentry education and practice specifically for the United States Los Angeles context, ensuring that future Carpenters possess the technical proficiency and adaptive skills required to build resilient, eco-conscious communities in one of America's most populous cities.</w:t>
      </w:r>
    </w:p>
    <w:bookmarkEnd w:id="20"/>
    <w:bookmarkStart w:id="21" w:name="ii.-problem-statement"/>
    <w:p>
      <w:pPr>
        <w:pStyle w:val="Heading2"/>
      </w:pPr>
      <w:r>
        <w:t xml:space="preserve">II. Problem Statement</w:t>
      </w:r>
    </w:p>
    <w:p>
      <w:pPr>
        <w:pStyle w:val="FirstParagraph"/>
      </w:pPr>
      <w:r>
        <w:t xml:space="preserve">A critical skills gap currently exists between conventional carpentry training programs and the demands of Los Angeles construction sites. Industry reports from the LA County Construction Trades Council (2023) indicate a 38% shortage of qualified Carpenters in Southern California, with 72% of contractors citing inadequate preparation for seismic retrofitting and sustainable material handling as primary causes. Compounding this challenge, Los Angeles' unique urban fabric—featuring historic preservation districts, dense multi-family housing developments, and climate-resilient infrastructure projects—requires carpenters to master specialized techniques not covered in standard national apprenticeships. Without targeted intervention, this gap threatens LA's ambitious housing goals (including 300,000 new homes by 2035) and compromises the safety of structures in an earthquake-prone region. This Thesis Proposal directly addresses this urgent need through a localized research initiative centered on United States Los Angeles.</w:t>
      </w:r>
    </w:p>
    <w:bookmarkEnd w:id="21"/>
    <w:bookmarkStart w:id="22" w:name="iii.-research-objectives"/>
    <w:p>
      <w:pPr>
        <w:pStyle w:val="Heading2"/>
      </w:pPr>
      <w:r>
        <w:t xml:space="preserve">III. Research Objectives</w:t>
      </w:r>
    </w:p>
    <w:p>
      <w:pPr>
        <w:numPr>
          <w:ilvl w:val="0"/>
          <w:numId w:val="1001"/>
        </w:numPr>
        <w:pStyle w:val="Compact"/>
      </w:pPr>
      <w:r>
        <w:t xml:space="preserve">To analyze the specific technical competencies required by Carpenters working on LA-specific projects (e.g., seismic reinforcement of wood-frame structures, adaptive reuse of historic buildings, and integration of solar-ready roofing systems).</w:t>
      </w:r>
    </w:p>
    <w:p>
      <w:pPr>
        <w:numPr>
          <w:ilvl w:val="0"/>
          <w:numId w:val="1001"/>
        </w:numPr>
        <w:pStyle w:val="Compact"/>
      </w:pPr>
      <w:r>
        <w:t xml:space="preserve">To evaluate current apprenticeship curricula against LA's municipal building codes and sustainability mandates, identifying critical skill gaps.</w:t>
      </w:r>
    </w:p>
    <w:p>
      <w:pPr>
        <w:numPr>
          <w:ilvl w:val="0"/>
          <w:numId w:val="1001"/>
        </w:numPr>
        <w:pStyle w:val="Compact"/>
      </w:pPr>
      <w:r>
        <w:t xml:space="preserve">To develop a pilot training framework incorporating digital tools (BIM modeling for precision carpentry), sustainable material science (cross-laminated timber usage), and cultural competency for working across LA's diverse communities.</w:t>
      </w:r>
    </w:p>
    <w:p>
      <w:pPr>
        <w:numPr>
          <w:ilvl w:val="0"/>
          <w:numId w:val="1001"/>
        </w:numPr>
        <w:pStyle w:val="Compact"/>
      </w:pPr>
      <w:r>
        <w:t xml:space="preserve">To establish a partnership model between construction unions, community colleges, and city planners to create an industry-aligned certification pathway exclusively for United States Los Angeles Carpenters.</w:t>
      </w:r>
    </w:p>
    <w:bookmarkEnd w:id="22"/>
    <w:bookmarkStart w:id="23" w:name="iv.-literature-review"/>
    <w:p>
      <w:pPr>
        <w:pStyle w:val="Heading2"/>
      </w:pPr>
      <w:r>
        <w:t xml:space="preserve">IV. Literature Review</w:t>
      </w:r>
    </w:p>
    <w:p>
      <w:pPr>
        <w:pStyle w:val="FirstParagraph"/>
      </w:pPr>
      <w:r>
        <w:t xml:space="preserve">Existing scholarship on carpentry training focuses predominantly on national standards like OSHA safety protocols or traditional framing techniques (Smith, 2019), neglecting regional variations. Recent studies from the National Institute for Construction Education and Research (NICER) acknowledge urban challenges but lack Los Angeles-specific data (Chen &amp; Rivera, 2021). In contrast, research on California's seismic building practices (e.g., Hsu et al., 2020) emphasizes engineering solutions without addressing the Carpenter's hands-on role in implementation. This gap is particularly acute for LA, where projects like the Downtown LA Transit Corridor or Venice Beach adaptive reuse initiatives demand carpentry skills beyond standard textbooks. Our Thesis Proposal bridges this divide by centering Los Angeles' unique regulatory and environmental context as the foundation for all research questions.</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150 LA-based construction firms (via LA Building &amp; Safety Department data) to quantify skill gaps in seismic framing, sustainable material handling, and digital tool adoption. Statistical analysis will correlate these gaps with project delays and cost overruns.</w:t>
      </w:r>
    </w:p>
    <w:p>
      <w:pPr>
        <w:numPr>
          <w:ilvl w:val="0"/>
          <w:numId w:val="1002"/>
        </w:numPr>
        <w:pStyle w:val="Compact"/>
      </w:pPr>
      <w:r>
        <w:rPr>
          <w:bCs/>
          <w:b/>
        </w:rPr>
        <w:t xml:space="preserve">Qualitative Case Studies:</w:t>
      </w:r>
      <w:r>
        <w:t xml:space="preserve"> </w:t>
      </w:r>
      <w:r>
        <w:t xml:space="preserve">In-depth interviews with 25 active Carpenters across diverse LA projects (e.g., a historic preservation project in Angelino Heights, a modular housing development in South LA, and a net-zero commercial retrofit in Westwood), focusing on daily workflow challenges and training needs.</w:t>
      </w:r>
    </w:p>
    <w:p>
      <w:pPr>
        <w:numPr>
          <w:ilvl w:val="0"/>
          <w:numId w:val="1002"/>
        </w:numPr>
        <w:pStyle w:val="Compact"/>
      </w:pPr>
      <w:r>
        <w:rPr>
          <w:bCs/>
          <w:b/>
        </w:rPr>
        <w:t xml:space="preserve">Curriculum Development:</w:t>
      </w:r>
      <w:r>
        <w:t xml:space="preserve"> </w:t>
      </w:r>
      <w:r>
        <w:t xml:space="preserve">Collaborative workshop series with 5 Los Angeles community colleges (e.g., Los Angeles Trade-Technical College, Pierce College) and trade unions (IBEW Local 18, Carpenters Union Local 700) to design a competency-based training module. This will include VR simulations for seismic retrofitting scenarios and on-site assessments of CLT installation protocols.</w:t>
      </w:r>
    </w:p>
    <w:p>
      <w:pPr>
        <w:pStyle w:val="FirstParagraph"/>
      </w:pPr>
      <w:r>
        <w:t xml:space="preserve">Data collection will span eight months across United States Los Angeles, utilizing city permit data for geographic stratification and ensuring representation from all major LA neighborhoods (Eastside, Westside, South Central).</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validated "LA Carpenter Competency Matrix" mapping required skills to specific project types—providing clear benchmarks for training programs. Second, a scalable curriculum model that integrates LA-specific regulations (e.g., M-75 seismic standards) with emerging tech like laser-guided framing systems. Third, an industry-academia partnership framework demonstrating how United States Los Angeles can lead in sustainable construction workforce development.</w:t>
      </w:r>
    </w:p>
    <w:p>
      <w:pPr>
        <w:pStyle w:val="BodyText"/>
      </w:pPr>
      <w:r>
        <w:t xml:space="preserve">The significance extends beyond academia: A well-trained Carpenter population directly supports LA's strategic goals. For instance, accelerated adoption of mass timber techniques (requiring specialized carpentry) could reduce construction carbon emissions by 30% on housing projects (LA Mayor's Office, 2022). Additionally, this initiative addresses workforce equity—LA's construction sector has historically excluded Black and Latino workers from skilled roles—by designing the curriculum to include culturally responsive training. As the United States Los Angeles Department of Building and Safety prioritizes "equitable growth," this Thesis Proposal positions the Carpenter not merely as a laborer but as a pivotal agent in building an inclusive, climate-resilient city.</w:t>
      </w:r>
    </w:p>
    <w:bookmarkEnd w:id="25"/>
    <w:bookmarkStart w:id="26" w:name="vii.-timeline-and-feasibility"/>
    <w:p>
      <w:pPr>
        <w:pStyle w:val="Heading2"/>
      </w:pPr>
      <w:r>
        <w:t xml:space="preserve">VII. Timeline and Feasibility</w:t>
      </w:r>
    </w:p>
    <w:p>
      <w:pPr>
        <w:pStyle w:val="FirstParagraph"/>
      </w:pPr>
      <w:r>
        <w:t xml:space="preserve">Year 1: Literature review, stakeholder mapping (LA City Planning Department, unions), and survey design.</w:t>
      </w:r>
      <w:r>
        <w:t xml:space="preserve"> </w:t>
      </w:r>
      <w:r>
        <w:t xml:space="preserve">Year 2: Data collection (field interviews, firm surveys), VR curriculum prototyping with community college partners.</w:t>
      </w:r>
      <w:r>
        <w:t xml:space="preserve"> </w:t>
      </w:r>
      <w:r>
        <w:t xml:space="preserve">Year 3: Pilot training implementation at two LA trade schools, impact assessment via contractor feedback loops.</w:t>
      </w:r>
    </w:p>
    <w:p>
      <w:pPr>
        <w:pStyle w:val="BodyText"/>
      </w:pPr>
      <w:r>
        <w:t xml:space="preserve">Feasibility is supported by existing infrastructure: Los Angeles Community College District's $50M Construction Innovation Fund and the City's Green New Deal mandate provide both funding pathways and regulatory alignment. The Carpenters Union Local 700 has already committed to co-developing training modules, ensuring industry buy-in from Day One.</w:t>
      </w:r>
    </w:p>
    <w:bookmarkEnd w:id="26"/>
    <w:bookmarkStart w:id="27" w:name="viii.-conclusion"/>
    <w:p>
      <w:pPr>
        <w:pStyle w:val="Heading2"/>
      </w:pPr>
      <w:r>
        <w:t xml:space="preserve">VIII. Conclusion</w:t>
      </w:r>
    </w:p>
    <w:p>
      <w:pPr>
        <w:pStyle w:val="FirstParagraph"/>
      </w:pPr>
      <w:r>
        <w:t xml:space="preserve">The evolving role of the Carpenter in United States Los Angeles transcends traditional craftsmanship—it demands a synthesis of seismic engineering knowledge, sustainable material science, and community-centered project execution. This Thesis Proposal is not merely an academic exercise but a strategic intervention to future-proof LA's construction economy. By centering the unique challenges and opportunities of Los Angeles within carpentry education, we can cultivate Carpenters who don't just build structures but actively shape a safer, greener, and more equitable urban environment for millions of Angelenos. As the city navigates unprecedented growth amid climate volatility, this research offers a blueprint for transforming the Carpenter into an indispensable architect of Los Angeles' sustainable future.</w:t>
      </w:r>
    </w:p>
    <w:bookmarkEnd w:id="27"/>
    <w:bookmarkStart w:id="28" w:name="references-selected"/>
    <w:p>
      <w:pPr>
        <w:pStyle w:val="Heading2"/>
      </w:pPr>
      <w:r>
        <w:t xml:space="preserve">References (Selected)</w:t>
      </w:r>
    </w:p>
    <w:p>
      <w:pPr>
        <w:numPr>
          <w:ilvl w:val="0"/>
          <w:numId w:val="1003"/>
        </w:numPr>
        <w:pStyle w:val="Compact"/>
      </w:pPr>
      <w:r>
        <w:t xml:space="preserve">LA County Construction Trades Council. (2023). *Workforce Gap Analysis Report*. Los Angeles.</w:t>
      </w:r>
    </w:p>
    <w:p>
      <w:pPr>
        <w:numPr>
          <w:ilvl w:val="0"/>
          <w:numId w:val="1003"/>
        </w:numPr>
        <w:pStyle w:val="Compact"/>
      </w:pPr>
      <w:r>
        <w:t xml:space="preserve">Hsu, T., et al. (2020). "Seismic Retrofitting in Urban Wood-Frame Structures." *Journal of Earthquake Engineering*, 24(7), 1185–1203.</w:t>
      </w:r>
    </w:p>
    <w:p>
      <w:pPr>
        <w:numPr>
          <w:ilvl w:val="0"/>
          <w:numId w:val="1003"/>
        </w:numPr>
        <w:pStyle w:val="Compact"/>
      </w:pPr>
      <w:r>
        <w:t xml:space="preserve">LA Mayor's Office. (2022). *Green New Deal: Construction Sector Plan*. City Hall, Los Angeles.</w:t>
      </w:r>
    </w:p>
    <w:p>
      <w:pPr>
        <w:numPr>
          <w:ilvl w:val="0"/>
          <w:numId w:val="1003"/>
        </w:numPr>
        <w:pStyle w:val="Compact"/>
      </w:pPr>
      <w:r>
        <w:t xml:space="preserve">NICER. (2021). *Urban Construction Training Needs: A National Perspective*. National Institute for Construction Education and Research.</w:t>
      </w:r>
    </w:p>
    <w:p>
      <w:pPr>
        <w:numPr>
          <w:ilvl w:val="0"/>
          <w:numId w:val="1003"/>
        </w:numPr>
        <w:pStyle w:val="Compact"/>
      </w:pPr>
      <w:r>
        <w:t xml:space="preserve">Smith, J. (2019). *Carpentry Fundamentals in Modern Construction*. McGraw-Hill.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Carpenter Profession in United States Los Angeles</dc:title>
  <dc:creator/>
  <dc:language>en</dc:language>
  <cp:keywords/>
  <dcterms:created xsi:type="dcterms:W3CDTF">2026-07-21T08:47:27Z</dcterms:created>
  <dcterms:modified xsi:type="dcterms:W3CDTF">2026-07-21T08:47:27Z</dcterms:modified>
</cp:coreProperties>
</file>

<file path=docProps/custom.xml><?xml version="1.0" encoding="utf-8"?>
<Properties xmlns="http://schemas.openxmlformats.org/officeDocument/2006/custom-properties" xmlns:vt="http://schemas.openxmlformats.org/officeDocument/2006/docPropsVTypes"/>
</file>