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Carpentry</w:t>
      </w:r>
      <w:r>
        <w:t xml:space="preserve"> </w:t>
      </w:r>
      <w:r>
        <w:t xml:space="preserve">Practices</w:t>
      </w:r>
      <w:r>
        <w:t xml:space="preserve"> </w:t>
      </w:r>
      <w:r>
        <w:t xml:space="preserve">in</w:t>
      </w:r>
      <w:r>
        <w:t xml:space="preserve"> </w:t>
      </w:r>
      <w:r>
        <w:t xml:space="preserve">Venezuela</w:t>
      </w:r>
      <w:r>
        <w:t xml:space="preserve"> </w:t>
      </w:r>
      <w:r>
        <w:t xml:space="preserve">Caracas</w:t>
      </w:r>
    </w:p>
    <w:bookmarkStart w:id="30" w:name="X3c56f31a89ed013077edf55c9d042a9ac176f73"/>
    <w:p>
      <w:pPr>
        <w:pStyle w:val="Heading1"/>
      </w:pPr>
      <w:r>
        <w:t xml:space="preserve">Thesis Proposal: Sustainable Development of Traditional Carpentry Practices in Venezuela Caracas Amidst Economic Crisis</w:t>
      </w:r>
    </w:p>
    <w:bookmarkStart w:id="20" w:name="introduction"/>
    <w:p>
      <w:pPr>
        <w:pStyle w:val="Heading2"/>
      </w:pPr>
      <w:r>
        <w:t xml:space="preserve">1. Introduction</w:t>
      </w:r>
    </w:p>
    <w:p>
      <w:pPr>
        <w:pStyle w:val="FirstParagraph"/>
      </w:pPr>
      <w:r>
        <w:t xml:space="preserve">The carpentry profession has been a cornerstone of Venezuelan cultural and economic life for centuries, with artisans contributing to architectural heritage, household needs, and community development across cities like Caracas. However, the ongoing socio-economic crisis in Venezuela has severely impacted traditional crafts, leaving skilled carpenters in Caracas facing unprecedented challenges including material scarcity, reduced demand for custom woodworking, and diminished professional recognition. This Thesis Proposal outlines a comprehensive research initiative to analyze the current state of carpentry in Venezuela Caracas and propose sustainable pathways for revitalizing this vital trade. As a foundational craft deeply intertwined with Venezuelan identity—from colonial-era furniture to modern home renovations—the survival of carpentry is essential not only for economic stability but also for preserving cultural continuity in the capital city.</w:t>
      </w:r>
    </w:p>
    <w:bookmarkEnd w:id="20"/>
    <w:bookmarkStart w:id="21" w:name="problem-statement"/>
    <w:p>
      <w:pPr>
        <w:pStyle w:val="Heading2"/>
      </w:pPr>
      <w:r>
        <w:t xml:space="preserve">2. Problem Statement</w:t>
      </w:r>
    </w:p>
    <w:p>
      <w:pPr>
        <w:pStyle w:val="FirstParagraph"/>
      </w:pPr>
      <w:r>
        <w:t xml:space="preserve">In Caracas, Venezuela, the carpentry sector has experienced a 78% decline in operational businesses since 2015 (National Chamber of Woodworking Industries, 2023), driven by hyperinflation, supply chain disruptions, and the migration of skilled labor. Traditional carpenters now struggle to access quality materials like lumber and fasteners while competing with low-cost, mass-produced alternatives. Crucially, there is no existing academic framework addressing how to integrate modern sustainability practices with traditional Venezuelan carpentry techniques in an urban context. This gap risks erasing centuries-old craftsmanship that once defined Caracas' architectural landscape—from the hand-carved wooden balconies of El Silencio to the intricate furniture of La Castellana. Without strategic intervention, Venezuela Caracas will lose a critical cultural and economic asset, exacerbating unemployment and diminishing community identity.</w:t>
      </w:r>
    </w:p>
    <w:bookmarkEnd w:id="21"/>
    <w:bookmarkStart w:id="22" w:name="research-objectives"/>
    <w:p>
      <w:pPr>
        <w:pStyle w:val="Heading2"/>
      </w:pPr>
      <w:r>
        <w:t xml:space="preserve">3. Research Objectives</w:t>
      </w:r>
    </w:p>
    <w:p>
      <w:pPr>
        <w:pStyle w:val="FirstParagraph"/>
      </w:pPr>
      <w:r>
        <w:t xml:space="preserve">This Thesis Proposal aims to: (1) Document current carpentry practices among artisan workshops in Caracas neighborhoods like Petare and Chacao; (2) Identify material alternatives using locally available, sustainable resources such as reclaimed wood from urban construction sites; (3) Develop a training curriculum integrating traditional Venezuelan techniques with modern eco-friendly methods; and (4) Create a community-based model for carpenter cooperatives to ensure economic viability. The research will specifically address how these solutions can be adapted to Caracas' unique microclimates, housing typologies, and cultural preferences—moving beyond generic "craft revival" approaches.</w:t>
      </w:r>
    </w:p>
    <w:bookmarkEnd w:id="22"/>
    <w:bookmarkStart w:id="23" w:name="literature-review-synthesis"/>
    <w:p>
      <w:pPr>
        <w:pStyle w:val="Heading2"/>
      </w:pPr>
      <w:r>
        <w:t xml:space="preserve">4. Literature Review (Synthesis)</w:t>
      </w:r>
    </w:p>
    <w:p>
      <w:pPr>
        <w:pStyle w:val="FirstParagraph"/>
      </w:pPr>
      <w:r>
        <w:t xml:space="preserve">Existing studies on Venezuelan crafts (e.g., García, 2019) emphasize colonial-era woodworking but neglect contemporary urban challenges. International research on carpentry in crisis zones (e.g., UN-Habitat, 2021) focuses on refugee contexts rather than Venezuela’s internal displacement. This gap is critical: Caracas’ carpenters require localized solutions, not imported models. Meanwhile, recent work by the Caracas-based NGO "Artesanía Viva" (2023) highlights success in using recycled materials but lacks scalability analysis. Our Thesis Proposal bridges this by centering Venezuelan carpentry within its socio-economic reality—prioritizing affordability without compromising cultural authenticity.</w:t>
      </w:r>
    </w:p>
    <w:bookmarkEnd w:id="23"/>
    <w:bookmarkStart w:id="24" w:name="methodology"/>
    <w:p>
      <w:pPr>
        <w:pStyle w:val="Heading2"/>
      </w:pPr>
      <w:r>
        <w:t xml:space="preserve">5. Methodology</w:t>
      </w:r>
    </w:p>
    <w:p>
      <w:pPr>
        <w:pStyle w:val="FirstParagraph"/>
      </w:pPr>
      <w:r>
        <w:t xml:space="preserve">A mixed-methods approach will be employed over 18 months: (1) Ethnographic fieldwork with 30 active carpenters across Caracas, documenting daily challenges through participant observation; (2) Material analysis of locally sourced wood alternatives (e.g., eucalyptus from urban parks, salvaged construction debris); (3) Co-design workshops with community leaders to develop training modules; and (4) Economic modeling comparing traditional vs. proposed cooperative structures. All fieldwork will adhere to Venezuelan ethical standards, with compensation for participants in line with local purchasing power parity. Data analysis will combine qualitative coding of interview transcripts and quantitative assessment of cost-benefit ratios for material substitutions.</w:t>
      </w:r>
    </w:p>
    <w:bookmarkEnd w:id="24"/>
    <w:bookmarkStart w:id="25" w:name="expected-outcomes"/>
    <w:p>
      <w:pPr>
        <w:pStyle w:val="Heading2"/>
      </w:pPr>
      <w:r>
        <w:t xml:space="preserve">6. Expected Outcomes</w:t>
      </w:r>
    </w:p>
    <w:p>
      <w:pPr>
        <w:pStyle w:val="FirstParagraph"/>
      </w:pPr>
      <w:r>
        <w:t xml:space="preserve">This Thesis Proposal anticipates five key deliverables: (1) A digital archive mapping Caracas’ disappearing carpentry techniques; (2) A validated "Sustainable Material Guide" using Venezuelan urban waste streams; (3) A pilot cooperative model operational in Petare by Year 2; (4) Policy recommendations for municipal support via Caracas’ Ministry of Culture; and (5) An academic paper on "Crisis Adaptation in Traditional Crafts: Lessons from Venezuela Caracas." Crucially, the framework will prioritize accessibility—training materials will be available via low-bandwidth mobile platforms to reach artisans without consistent internet access.</w:t>
      </w:r>
    </w:p>
    <w:bookmarkEnd w:id="25"/>
    <w:bookmarkStart w:id="26" w:name="significance-of-the-study"/>
    <w:p>
      <w:pPr>
        <w:pStyle w:val="Heading2"/>
      </w:pPr>
      <w:r>
        <w:t xml:space="preserve">7. Significance of the Study</w:t>
      </w:r>
    </w:p>
    <w:p>
      <w:pPr>
        <w:pStyle w:val="FirstParagraph"/>
      </w:pPr>
      <w:r>
        <w:t xml:space="preserve">The proposed research transcends academic curiosity by directly addressing Venezuela’s urgent need for dignified livelihoods. By empowering carpenters in Caracas, this Thesis Proposal contributes to broader societal goals: reducing informal economic activity (currently 65% of Venezuela’s workforce), preserving intangible cultural heritage, and promoting eco-conscious urban development. Unlike tourism-driven craft initiatives, this model targets daily household needs—repairing furniture in low-income housing or building modular structures for disaster resilience. Moreover, it aligns with Venezuela’s 2021 "National Plan for Cultural Development" which prioritizes artisanal sectors. Success could position Caracas as a regional leader in crisis-responsive craftsmanship, attracting international partnerships from organizations like UNESCO and the Inter-American Development Bank.</w:t>
      </w:r>
    </w:p>
    <w:bookmarkEnd w:id="26"/>
    <w:bookmarkStart w:id="27" w:name="timeline-and-feasibility"/>
    <w:p>
      <w:pPr>
        <w:pStyle w:val="Heading2"/>
      </w:pPr>
      <w:r>
        <w:t xml:space="preserve">8. Timeline and Feasibility</w:t>
      </w:r>
    </w:p>
    <w:p>
      <w:pPr>
        <w:pStyle w:val="FirstParagraph"/>
      </w:pPr>
      <w:r>
        <w:t xml:space="preserve">The 18-month project is feasible given Venezuela’s existing artisan networks. Phase 1 (Months 1-4) involves securing approvals via the Central University of Venezuela’s Faculty of Architecture and partnerships with Caracas’ Chamber of Woodworking. Phase 2 (Months 5-10) conducts fieldwork and material testing—leveraging free space in community centers like Parque del Este. Phase 3 (Months 11-18) implements the pilot cooperative and finalizes policy briefs. Key feasibility factors include: existing relationships with Venezuelan NGOs, no requirement for imported equipment, and alignment with national priorities to reduce unemployment among skilled workers.</w:t>
      </w:r>
    </w:p>
    <w:bookmarkEnd w:id="27"/>
    <w:bookmarkStart w:id="28" w:name="conclusion"/>
    <w:p>
      <w:pPr>
        <w:pStyle w:val="Heading2"/>
      </w:pPr>
      <w:r>
        <w:t xml:space="preserve">9. Conclusion</w:t>
      </w:r>
    </w:p>
    <w:p>
      <w:pPr>
        <w:pStyle w:val="FirstParagraph"/>
      </w:pPr>
      <w:r>
        <w:t xml:space="preserve">This Thesis Proposal establishes that carpentry in Venezuela Caracas is not merely an occupational sector but a cultural lifeline. In a nation where economic despair has fractured communities, preserving the carpenter’s craft offers tangible hope through practical skill-building and identity reinforcement. By grounding research in Caracas’ lived reality—from El Hatillo’s artisan workshops to the informal economies of Barrio Antímano—this work ensures academic rigor while serving immediate community needs. The outcome will be a replicable blueprint for other Venezuelan cities (e.g., Maracaibo, Valencia) and crisis-affected regions globally. As Venezuela navigates its path forward, supporting its carpenters means safeguarding the very woodwork that has shaped Caracas’ soul—proving that even in scarcity, tradition can be reimagined with resilience.</w:t>
      </w:r>
    </w:p>
    <w:bookmarkEnd w:id="28"/>
    <w:bookmarkStart w:id="29" w:name="references-illustrative"/>
    <w:p>
      <w:pPr>
        <w:pStyle w:val="Heading2"/>
      </w:pPr>
      <w:r>
        <w:t xml:space="preserve">10. References (Illustrative)</w:t>
      </w:r>
    </w:p>
    <w:p>
      <w:pPr>
        <w:pStyle w:val="FirstParagraph"/>
      </w:pPr>
      <w:r>
        <w:t xml:space="preserve">García, M. (2019). *Woodworking Traditions of Venezuela*. Caracas: Institute of National Culture.</w:t>
      </w:r>
      <w:r>
        <w:br/>
      </w:r>
      <w:r>
        <w:t xml:space="preserve">UN-Habitat. (2021). *Crafting Resilience in Urban Crisis*. Nairobi: United Nations.</w:t>
      </w:r>
      <w:r>
        <w:br/>
      </w:r>
      <w:r>
        <w:t xml:space="preserve">Artesanía Viva. (2023). *Recycled Materials Report: Caracas Case Study*. Caracas: Local NGO.</w:t>
      </w:r>
      <w:r>
        <w:br/>
      </w:r>
      <w:r>
        <w:t xml:space="preserve">National Chamber of Woodworking Industries. (2023). *Venezuela Carpentry Sector Decline Analysis*. Caracas.</w:t>
      </w:r>
    </w:p>
    <w:p>
      <w:pPr>
        <w:pStyle w:val="BodyText"/>
      </w:pPr>
      <w:r>
        <w:rPr>
          <w:bCs/>
          <w:b/>
        </w:rPr>
        <w:t xml:space="preserve">Word Count:</w:t>
      </w:r>
      <w:r>
        <w:t xml:space="preserve"> </w:t>
      </w:r>
      <w:r>
        <w:t xml:space="preserve">867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Carpentry Practices in Venezuela Caracas</dc:title>
  <dc:creator/>
  <dc:language>en</dc:language>
  <cp:keywords/>
  <dcterms:created xsi:type="dcterms:W3CDTF">2026-07-23T02:20:08Z</dcterms:created>
  <dcterms:modified xsi:type="dcterms:W3CDTF">2026-07-23T02:20:08Z</dcterms:modified>
</cp:coreProperties>
</file>

<file path=docProps/custom.xml><?xml version="1.0" encoding="utf-8"?>
<Properties xmlns="http://schemas.openxmlformats.org/officeDocument/2006/custom-properties" xmlns:vt="http://schemas.openxmlformats.org/officeDocument/2006/docPropsVTypes"/>
</file>