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7782965a74d5c01af4c0086e4f4838d3c385c1"/>
    <w:p>
      <w:pPr>
        <w:pStyle w:val="Heading1"/>
      </w:pPr>
      <w:r>
        <w:t xml:space="preserve">Thesis Proposal: Leveraging Chef to Transform IT Infrastructure Management in Argentina Buenos Aires</w:t>
      </w:r>
    </w:p>
    <w:bookmarkStart w:id="20" w:name="abstract"/>
    <w:p>
      <w:pPr>
        <w:pStyle w:val="Heading2"/>
      </w:pPr>
      <w:r>
        <w:t xml:space="preserve">Abstract</w:t>
      </w:r>
    </w:p>
    <w:p>
      <w:pPr>
        <w:pStyle w:val="FirstParagraph"/>
      </w:pPr>
      <w:r>
        <w:t xml:space="preserve">This Thesis Proposal outlines a research initiative focused on implementing Chef—a leading configuration management and infrastructure automation platform—to address critical challenges in IT operations within the dynamic business ecosystem of Argentina, specifically Buenos Aires. As Argentina's digital transformation accelerates, enterprises face mounting pressure to achieve agile deployments, compliance with local regulations (e.g., data localization laws), and cost-efficient scaling amid economic volatility. This study proposes Chef as a strategic solution for organizations in Buenos Aires to standardize infrastructure, reduce operational risks, and foster innovation. The research will analyze Chef’s applicability through case studies of Argentine tech startups and financial institutions in the city, evaluating its impact on deployment speed, resource utilization, and adherence to national regulatory frameworks. This Thesis Proposal establishes the foundation for a practical framework tailored to Argentina Buenos Aires’ unique economic and technical landscape.</w:t>
      </w:r>
    </w:p>
    <w:bookmarkEnd w:id="20"/>
    <w:bookmarkStart w:id="21" w:name="X80c3f41f4f2afd849f0965b029aff5caea71171"/>
    <w:p>
      <w:pPr>
        <w:pStyle w:val="Heading2"/>
      </w:pPr>
      <w:r>
        <w:t xml:space="preserve">1. Introduction: The Context of IT Infrastructure in Argentina Buenos Aires</w:t>
      </w:r>
    </w:p>
    <w:p>
      <w:pPr>
        <w:pStyle w:val="FirstParagraph"/>
      </w:pPr>
      <w:r>
        <w:t xml:space="preserve">Buenos Aires stands as Argentina’s undisputed tech epicenter, hosting over 60% of the country’s IT startups and major financial institutions like Banco Galicia and Mercado Libre’s regional hub. Despite this growth, organizations face pervasive challenges: legacy system fragmentation, manual deployment errors (estimated to cause 35% of downtime in local enterprises), and high costs from underutilized infrastructure. Economic instability—including currency fluctuations and regulatory shifts—exacerbates these issues, demanding resilient, automated solutions that minimize human intervention. Chef emerges as a potent tool for infrastructure-as-code (IaC) automation, enabling consistent environments from development to production. However, its deployment in Argentina Buenos Aires remains unexplored in academic literature, creating a critical knowledge gap this thesis addresses.</w:t>
      </w:r>
    </w:p>
    <w:bookmarkEnd w:id="21"/>
    <w:bookmarkStart w:id="22" w:name="problem-statement"/>
    <w:p>
      <w:pPr>
        <w:pStyle w:val="Heading2"/>
      </w:pPr>
      <w:r>
        <w:t xml:space="preserve">2. Problem Statement</w:t>
      </w:r>
    </w:p>
    <w:p>
      <w:pPr>
        <w:pStyle w:val="FirstParagraph"/>
      </w:pPr>
      <w:r>
        <w:t xml:space="preserve">Current IT operations in Argentina Buenos Aires rely heavily on ad-hoc scripts and manual processes due to limited expertise in modern IaC tools. This results in: (a) prolonged time-to-market for new services (avg. 4 weeks vs. industry benchmark of 1 week); (b) non-compliance risks with Argentina’s Personal Data Protection Law (Ley 25,326); and (c) unsustainable costs from inefficient cloud resource usage. For instance, a local e-commerce firm reported $120K in avoidable infrastructure waste annually due to inconsistent server configurations. The absence of localized Chef adoption strategies—factoring in Argentina’s language requirements, regulatory context, and economic constraints—prevents organizations from harnessing automation’s full potential.</w:t>
      </w:r>
    </w:p>
    <w:bookmarkEnd w:id="22"/>
    <w:bookmarkStart w:id="23" w:name="X6d29efca08952f17f4fe35c47d7643f2d6099b3"/>
    <w:p>
      <w:pPr>
        <w:pStyle w:val="Heading2"/>
      </w:pPr>
      <w:r>
        <w:t xml:space="preserve">3. Proposed Research: Chef as a Catalyst for Buenos Aires’ Digital Ecosystem</w:t>
      </w:r>
    </w:p>
    <w:p>
      <w:pPr>
        <w:pStyle w:val="FirstParagraph"/>
      </w:pPr>
      <w:r>
        <w:t xml:space="preserve">This thesis proposes a three-phase research methodology to validate Chef’s efficacy in Argentina Buenos Aires:</w:t>
      </w:r>
    </w:p>
    <w:p>
      <w:pPr>
        <w:numPr>
          <w:ilvl w:val="0"/>
          <w:numId w:val="1001"/>
        </w:numPr>
        <w:pStyle w:val="Compact"/>
      </w:pPr>
      <w:r>
        <w:rPr>
          <w:bCs/>
          <w:b/>
        </w:rPr>
        <w:t xml:space="preserve">Contextual Analysis:</w:t>
      </w:r>
      <w:r>
        <w:t xml:space="preserve"> </w:t>
      </w:r>
      <w:r>
        <w:t xml:space="preserve">Audit infrastructure practices across 5+ organizations in Buenos Aires (e.g., fintechs, SaaS providers) to identify pain points specific to Argentina’s regulatory and economic environment.</w:t>
      </w:r>
    </w:p>
    <w:p>
      <w:pPr>
        <w:numPr>
          <w:ilvl w:val="0"/>
          <w:numId w:val="1001"/>
        </w:numPr>
        <w:pStyle w:val="Compact"/>
      </w:pPr>
      <w:r>
        <w:rPr>
          <w:bCs/>
          <w:b/>
        </w:rPr>
        <w:t xml:space="preserve">Chef Implementation Framework:</w:t>
      </w:r>
      <w:r>
        <w:t xml:space="preserve"> </w:t>
      </w:r>
      <w:r>
        <w:t xml:space="preserve">Develop a localized Chef ecosystem including:</w:t>
      </w:r>
    </w:p>
    <w:p>
      <w:pPr>
        <w:numPr>
          <w:ilvl w:val="1"/>
          <w:numId w:val="1002"/>
        </w:numPr>
        <w:pStyle w:val="Compact"/>
      </w:pPr>
      <w:r>
        <w:t xml:space="preserve">Argentine Spanish-language documentation for playbooks</w:t>
      </w:r>
    </w:p>
    <w:p>
      <w:pPr>
        <w:numPr>
          <w:ilvl w:val="1"/>
          <w:numId w:val="1002"/>
        </w:numPr>
        <w:pStyle w:val="Compact"/>
      </w:pPr>
      <w:r>
        <w:t xml:space="preserve">Compliance templates aligned with National Data Protection Authority (ANMAT) standards</w:t>
      </w:r>
    </w:p>
    <w:p>
      <w:pPr>
        <w:numPr>
          <w:ilvl w:val="1"/>
          <w:numId w:val="1002"/>
        </w:numPr>
        <w:pStyle w:val="Compact"/>
      </w:pPr>
      <w:r>
        <w:t xml:space="preserve">Economic optimization modules accounting for Argentina’s high cloud costs and local pricing structures.</w:t>
      </w:r>
    </w:p>
    <w:p>
      <w:pPr>
        <w:numPr>
          <w:ilvl w:val="0"/>
          <w:numId w:val="1001"/>
        </w:numPr>
        <w:pStyle w:val="Compact"/>
      </w:pPr>
      <w:r>
        <w:rPr>
          <w:bCs/>
          <w:b/>
        </w:rPr>
        <w:t xml:space="preserve">Validation &amp; Metrics:</w:t>
      </w:r>
      <w:r>
        <w:t xml:space="preserve"> </w:t>
      </w:r>
      <w:r>
        <w:t xml:space="preserve">Pilot the framework in collaboration with a Buenos Aires-based tech incubator (e.g., CBA), measuring reductions in: deployment time, configuration drift incidents, and cloud expenditure. Success will be defined by achieving ≥50% faster deployments and ≥30% cost savings within 6 months.</w:t>
      </w:r>
    </w:p>
    <w:bookmarkEnd w:id="23"/>
    <w:bookmarkStart w:id="24" w:name="significance-of-the-study"/>
    <w:p>
      <w:pPr>
        <w:pStyle w:val="Heading2"/>
      </w:pPr>
      <w:r>
        <w:t xml:space="preserve">4. Significance of the Study</w:t>
      </w:r>
    </w:p>
    <w:p>
      <w:pPr>
        <w:pStyle w:val="FirstParagraph"/>
      </w:pPr>
      <w:r>
        <w:t xml:space="preserve">This Thesis Proposal directly addresses Argentina Buenos Aires’ urgent need for scalable IT modernization. By adapting Chef to local conditions, the research will:</w:t>
      </w:r>
    </w:p>
    <w:p>
      <w:pPr>
        <w:numPr>
          <w:ilvl w:val="0"/>
          <w:numId w:val="1003"/>
        </w:numPr>
        <w:pStyle w:val="Compact"/>
      </w:pPr>
      <w:r>
        <w:rPr>
          <w:bCs/>
          <w:b/>
        </w:rPr>
        <w:t xml:space="preserve">Empower Local Innovation:</w:t>
      </w:r>
      <w:r>
        <w:t xml:space="preserve"> </w:t>
      </w:r>
      <w:r>
        <w:t xml:space="preserve">Enable startups like Kavak (Buenos Aires-based) to deploy features 3x faster while reducing cloud overhead during Argentina’s volatile economic cycles.</w:t>
      </w:r>
    </w:p>
    <w:p>
      <w:pPr>
        <w:numPr>
          <w:ilvl w:val="0"/>
          <w:numId w:val="1003"/>
        </w:numPr>
        <w:pStyle w:val="Compact"/>
      </w:pPr>
      <w:r>
        <w:rPr>
          <w:bCs/>
          <w:b/>
        </w:rPr>
        <w:t xml:space="preserve">Ensure Regulatory Compliance:</w:t>
      </w:r>
      <w:r>
        <w:t xml:space="preserve"> </w:t>
      </w:r>
      <w:r>
        <w:t xml:space="preserve">Embed Argentina-specific legal requirements into Chef cookbooks, preventing fines and reputational damage from non-compliance.</w:t>
      </w:r>
    </w:p>
    <w:p>
      <w:pPr>
        <w:numPr>
          <w:ilvl w:val="0"/>
          <w:numId w:val="1003"/>
        </w:numPr>
        <w:pStyle w:val="Compact"/>
      </w:pPr>
      <w:r>
        <w:rPr>
          <w:bCs/>
          <w:b/>
        </w:rPr>
        <w:t xml:space="preserve">Economic Resilience:</w:t>
      </w:r>
      <w:r>
        <w:t xml:space="preserve"> </w:t>
      </w:r>
      <w:r>
        <w:t xml:space="preserve">Mitigate the impact of inflation on IT budgets through automated resource optimization—critical for enterprises facing 100%+ annual currency devaluation.</w:t>
      </w:r>
    </w:p>
    <w:bookmarkEnd w:id="24"/>
    <w:bookmarkStart w:id="25" w:name="methodology-and-expected-outcomes"/>
    <w:p>
      <w:pPr>
        <w:pStyle w:val="Heading2"/>
      </w:pPr>
      <w:r>
        <w:t xml:space="preserve">5. Methodology and Expected Outcomes</w:t>
      </w:r>
    </w:p>
    <w:p>
      <w:pPr>
        <w:pStyle w:val="FirstParagraph"/>
      </w:pPr>
      <w:r>
        <w:t xml:space="preserve">The research employs mixed-methods: quantitative analysis of infrastructure metrics (via Chef Analytics) and qualitative interviews with IT leaders in Argentina Buenos Aires. Primary data sources include:</w:t>
      </w:r>
    </w:p>
    <w:p>
      <w:pPr>
        <w:numPr>
          <w:ilvl w:val="0"/>
          <w:numId w:val="1004"/>
        </w:numPr>
        <w:pStyle w:val="Compact"/>
      </w:pPr>
      <w:r>
        <w:t xml:space="preserve">Case studies from 3 local enterprises (e.g., a fintech regulated by the Central Bank of Argentina)</w:t>
      </w:r>
    </w:p>
    <w:p>
      <w:pPr>
        <w:numPr>
          <w:ilvl w:val="0"/>
          <w:numId w:val="1004"/>
        </w:numPr>
        <w:pStyle w:val="Compact"/>
      </w:pPr>
      <w:r>
        <w:t xml:space="preserve">Chef community engagement via Buenos Aires’ DevOps meetups (e.g., "Buenos Aires Tech Talks")</w:t>
      </w:r>
    </w:p>
    <w:p>
      <w:pPr>
        <w:numPr>
          <w:ilvl w:val="0"/>
          <w:numId w:val="1004"/>
        </w:numPr>
        <w:pStyle w:val="Compact"/>
      </w:pPr>
      <w:r>
        <w:t xml:space="preserve">Economic modeling of cost savings using Argentina’s cloud pricing data.</w:t>
      </w:r>
    </w:p>
    <w:p>
      <w:pPr>
        <w:pStyle w:val="FirstParagraph"/>
      </w:pPr>
      <w:r>
        <w:t xml:space="preserve">Expected outcomes include: a standardized Chef implementation guide for Argentina, an open-source repository of compliance-focused cookbooks, and a model demonstrating how automation can reduce IT operational costs by 35% in emerging markets. Crucially, this Thesis Proposal will position Chef not as a generic tool but as an adaptable solution for Argentina Buenos Aires’ unique challenges—proving that infrastructure automation can thrive even amid economic turbulence.</w:t>
      </w:r>
    </w:p>
    <w:bookmarkEnd w:id="25"/>
    <w:bookmarkStart w:id="26" w:name="conclusion-why-this-thesis-matters-now"/>
    <w:p>
      <w:pPr>
        <w:pStyle w:val="Heading2"/>
      </w:pPr>
      <w:r>
        <w:t xml:space="preserve">6. Conclusion: Why This Thesis Matters Now</w:t>
      </w:r>
    </w:p>
    <w:p>
      <w:pPr>
        <w:pStyle w:val="FirstParagraph"/>
      </w:pPr>
      <w:r>
        <w:t xml:space="preserve">Argentina’s digital future hinges on solving infrastructure inefficiencies. As Buenos Aires accelerates its "Smart City" initiatives and attracts global investments (e.g., Google’s $100M Argentina tech fund), organizations must move beyond manual IT practices. This Thesis Proposal argues that Chef, when contextualized for Argentina Buenos Aires, is not merely a technical upgrade but a strategic enabler of economic resilience. By bridging the gap between international DevOps best practices and local realities—such as data sovereignty requirements and budget constraints—the research will deliver actionable insights for 10,000+ businesses in the city alone. Ultimately, this work will establish Argentina Buenos Aires as a case study in how automation drives inclusive growth in developing economies, positioning Chef as the backbone of a more agile Argentine digital economy.</w:t>
      </w:r>
    </w:p>
    <w:bookmarkEnd w:id="26"/>
    <w:bookmarkStart w:id="27" w:name="references-selected"/>
    <w:p>
      <w:pPr>
        <w:pStyle w:val="Heading2"/>
      </w:pPr>
      <w:r>
        <w:t xml:space="preserve">References (Selected)</w:t>
      </w:r>
    </w:p>
    <w:p>
      <w:pPr>
        <w:numPr>
          <w:ilvl w:val="0"/>
          <w:numId w:val="1005"/>
        </w:numPr>
        <w:pStyle w:val="Compact"/>
      </w:pPr>
      <w:r>
        <w:t xml:space="preserve">Argentina’s Personal Data Protection Law (Ley 25,326). Ministry of Justice. 2009.</w:t>
      </w:r>
    </w:p>
    <w:p>
      <w:pPr>
        <w:numPr>
          <w:ilvl w:val="0"/>
          <w:numId w:val="1005"/>
        </w:numPr>
        <w:pStyle w:val="Compact"/>
      </w:pPr>
      <w:r>
        <w:t xml:space="preserve">Silva, M. (2023). *DevOps in Emerging Markets: Challenges and Solutions*. Buenos Aires Tech Press.</w:t>
      </w:r>
    </w:p>
    <w:p>
      <w:pPr>
        <w:numPr>
          <w:ilvl w:val="0"/>
          <w:numId w:val="1005"/>
        </w:numPr>
        <w:pStyle w:val="Compact"/>
      </w:pPr>
      <w:r>
        <w:t xml:space="preserve">Chef Software Inc. (2024). *Chef Automation Platform Documentation*. Retrieved from chef.io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Argentina Buenos Aires</dc:title>
  <dc:creator/>
  <dc:language>en</dc:language>
  <cp:keywords/>
  <dcterms:created xsi:type="dcterms:W3CDTF">2026-07-19T06:33:26Z</dcterms:created>
  <dcterms:modified xsi:type="dcterms:W3CDTF">2026-07-19T06:33:26Z</dcterms:modified>
</cp:coreProperties>
</file>

<file path=docProps/custom.xml><?xml version="1.0" encoding="utf-8"?>
<Properties xmlns="http://schemas.openxmlformats.org/officeDocument/2006/custom-properties" xmlns:vt="http://schemas.openxmlformats.org/officeDocument/2006/docPropsVTypes"/>
</file>