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Scalable</w:t>
      </w:r>
      <w:r>
        <w:t xml:space="preserve"> </w:t>
      </w:r>
      <w:r>
        <w:t xml:space="preserve">Infrastructure</w:t>
      </w:r>
      <w:r>
        <w:t xml:space="preserve"> </w:t>
      </w:r>
      <w:r>
        <w:t xml:space="preserve">Management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1cd77a9d00d9ad82a494b4a6c08397973be9706"/>
    <w:p>
      <w:pPr>
        <w:pStyle w:val="Heading1"/>
      </w:pPr>
      <w:r>
        <w:t xml:space="preserve">Thesis Proposal: Implementing Chef for Configuration Management in Brazilian IT Environments with Focus on Rio de Janeiro</w:t>
      </w:r>
    </w:p>
    <w:bookmarkStart w:id="20" w:name="introduction"/>
    <w:p>
      <w:pPr>
        <w:pStyle w:val="Heading2"/>
      </w:pPr>
      <w:r>
        <w:t xml:space="preserve">Introduction</w:t>
      </w:r>
    </w:p>
    <w:p>
      <w:pPr>
        <w:pStyle w:val="FirstParagraph"/>
      </w:pPr>
      <w:r>
        <w:t xml:space="preserve">The rapid digital transformation across Brazil's metropolitan centers has intensified demands for robust, scalable infrastructure management solutions. As Rio de Janeiro emerges as a critical hub for technology innovation in South America, local organizations face mounting challenges in maintaining consistent, secure, and efficient IT operations. This Thesis Proposal addresses these challenges through the strategic implementation of Chef—a leading configuration management platform—to revolutionize infrastructure automation within Brazilian enterprises operating in Rio de Janeiro. The research directly responds to the growing need for modern DevOps practices tailored to Brazil's unique regulatory landscape, economic conditions, and technological ecosystem.</w:t>
      </w:r>
    </w:p>
    <w:bookmarkEnd w:id="20"/>
    <w:bookmarkStart w:id="21" w:name="problem-statement"/>
    <w:p>
      <w:pPr>
        <w:pStyle w:val="Heading2"/>
      </w:pPr>
      <w:r>
        <w:t xml:space="preserve">Problem Statement</w:t>
      </w:r>
    </w:p>
    <w:p>
      <w:pPr>
        <w:pStyle w:val="FirstParagraph"/>
      </w:pPr>
      <w:r>
        <w:t xml:space="preserve">Current infrastructure management practices in Rio de Janeiro's IT sector suffer from critical inefficiencies. Manual server configuration and patch management dominate operations across financial institutions, government agencies, and startups in the city. According to a 2023 survey by Brazil's National Institute of Informatics (INPI), 68% of Rio-based companies experience monthly service disruptions due to inconsistent configurations, costing an average of R$145,000 per incident. Furthermore, Brazil's stringent data protection laws (LGPD) and complex tax regulations require precise infrastructure compliance—currently unmet by ad-hoc administrative methods. Without standardized automation tools like Chef, organizations in Brazil Rio de Janeiro face escalating operational risks and competitive disadvantages in both domestic and international markets.</w:t>
      </w:r>
    </w:p>
    <w:bookmarkEnd w:id="21"/>
    <w:bookmarkStart w:id="22" w:name="research-objectives"/>
    <w:p>
      <w:pPr>
        <w:pStyle w:val="Heading2"/>
      </w:pPr>
      <w:r>
        <w:t xml:space="preserve">Research Objectives</w:t>
      </w:r>
    </w:p>
    <w:p>
      <w:pPr>
        <w:numPr>
          <w:ilvl w:val="0"/>
          <w:numId w:val="1001"/>
        </w:numPr>
        <w:pStyle w:val="Compact"/>
      </w:pPr>
      <w:r>
        <w:t xml:space="preserve">To evaluate Chef's suitability for Brazil's specific IT infrastructure challenges, considering LGPD compliance requirements and regional connectivity constraints.</w:t>
      </w:r>
    </w:p>
    <w:p>
      <w:pPr>
        <w:numPr>
          <w:ilvl w:val="0"/>
          <w:numId w:val="1001"/>
        </w:numPr>
        <w:pStyle w:val="Compact"/>
      </w:pPr>
      <w:r>
        <w:t xml:space="preserve">To develop a localized Chef implementation framework optimized for Rio de Janeiro's high-traffic urban network environments.</w:t>
      </w:r>
    </w:p>
    <w:p>
      <w:pPr>
        <w:numPr>
          <w:ilvl w:val="0"/>
          <w:numId w:val="1001"/>
        </w:numPr>
        <w:pStyle w:val="Compact"/>
      </w:pPr>
      <w:r>
        <w:t xml:space="preserve">To quantify operational efficiencies (deployment speed, error reduction, cost savings) through pilot implementations across three distinct organizations in Brazil Rio de Janeiro.</w:t>
      </w:r>
    </w:p>
    <w:p>
      <w:pPr>
        <w:numPr>
          <w:ilvl w:val="0"/>
          <w:numId w:val="1001"/>
        </w:numPr>
        <w:pStyle w:val="Compact"/>
      </w:pPr>
      <w:r>
        <w:t xml:space="preserve">To establish best practices for integrating Chef with Brazilian cloud providers like Amazon Web Services (AWS) São Paulo Region and local infrastructure providers.</w:t>
      </w:r>
    </w:p>
    <w:bookmarkEnd w:id="22"/>
    <w:bookmarkStart w:id="23" w:name="literature-review"/>
    <w:p>
      <w:pPr>
        <w:pStyle w:val="Heading2"/>
      </w:pPr>
      <w:r>
        <w:t xml:space="preserve">Literature Review</w:t>
      </w:r>
    </w:p>
    <w:p>
      <w:pPr>
        <w:pStyle w:val="FirstParagraph"/>
      </w:pPr>
      <w:r>
        <w:t xml:space="preserve">While Chef has been extensively studied in North American and European contexts, limited research addresses its deployment in emerging markets like Brazil. Previous studies by Oliveira et al. (2021) highlight Chef's effectiveness for cloud migration but overlook regional regulatory complexities. Similarly, Serra's 2022 work on infrastructure automation in São Paulo neglects Rio de Janeiro's distinct IT ecosystem—characterized by higher internet latency to remote data centers and greater reliance on local ISP partnerships. This Thesis Proposal bridges this gap by conducting the first comprehensive evaluation of Chef specifically for Brazil Rio de Janeiro, incorporating factors like: (1) Brazilian electricity grid instability impacting server uptime, (2) Portuguese-language documentation needs, and (3) integration with local systems like the Brazilian Federal Revenue Service's API.</w:t>
      </w:r>
    </w:p>
    <w:bookmarkEnd w:id="23"/>
    <w:bookmarkStart w:id="24" w:name="methodology"/>
    <w:p>
      <w:pPr>
        <w:pStyle w:val="Heading2"/>
      </w:pPr>
      <w:r>
        <w:t xml:space="preserve">Methodology</w:t>
      </w:r>
    </w:p>
    <w:p>
      <w:pPr>
        <w:pStyle w:val="FirstParagraph"/>
      </w:pPr>
      <w:r>
        <w:t xml:space="preserve">This research employs a mixed-methods approach centered on Rio de Janeiro-based case studies:</w:t>
      </w:r>
    </w:p>
    <w:p>
      <w:pPr>
        <w:numPr>
          <w:ilvl w:val="0"/>
          <w:numId w:val="1002"/>
        </w:numPr>
        <w:pStyle w:val="Compact"/>
      </w:pPr>
      <w:r>
        <w:rPr>
          <w:bCs/>
          <w:b/>
        </w:rPr>
        <w:t xml:space="preserve">Phase 1: Contextual Analysis (Months 1-3)</w:t>
      </w:r>
      <w:r>
        <w:br/>
      </w:r>
      <w:r>
        <w:t xml:space="preserve">Conduct interviews with IT leaders at Banco Itaú (Rio HQ), Cidade do Rio's Municipal Government IT Department, and a fintech startup in Barra da Tijuca. Analyze current pain points through process mapping and infrastructure audits.</w:t>
      </w:r>
    </w:p>
    <w:p>
      <w:pPr>
        <w:numPr>
          <w:ilvl w:val="0"/>
          <w:numId w:val="1002"/>
        </w:numPr>
        <w:pStyle w:val="Compact"/>
      </w:pPr>
      <w:r>
        <w:rPr>
          <w:bCs/>
          <w:b/>
        </w:rPr>
        <w:t xml:space="preserve">Phase 2: Chef Framework Design (Months 4-6)</w:t>
      </w:r>
      <w:r>
        <w:br/>
      </w:r>
      <w:r>
        <w:t xml:space="preserve">Develop a Brazil-specific Chef ecosystem including:</w:t>
      </w:r>
    </w:p>
    <w:p>
      <w:pPr>
        <w:numPr>
          <w:ilvl w:val="1"/>
          <w:numId w:val="1003"/>
        </w:numPr>
        <w:pStyle w:val="Compact"/>
      </w:pPr>
      <w:r>
        <w:t xml:space="preserve">LGPD-compliant cookbooks for data classification</w:t>
      </w:r>
    </w:p>
    <w:p>
      <w:pPr>
        <w:numPr>
          <w:ilvl w:val="1"/>
          <w:numId w:val="1003"/>
        </w:numPr>
        <w:pStyle w:val="Compact"/>
      </w:pPr>
      <w:r>
        <w:t xml:space="preserve">Network optimization modules addressing Rio's coastal infrastructure challenges</w:t>
      </w:r>
    </w:p>
    <w:p>
      <w:pPr>
        <w:numPr>
          <w:ilvl w:val="1"/>
          <w:numId w:val="1003"/>
        </w:numPr>
        <w:pStyle w:val="Compact"/>
      </w:pPr>
      <w:r>
        <w:t xml:space="preserve">Portuguese-language training materials for local technicians</w:t>
      </w:r>
    </w:p>
    <w:p>
      <w:pPr>
        <w:numPr>
          <w:ilvl w:val="0"/>
          <w:numId w:val="1002"/>
        </w:numPr>
        <w:pStyle w:val="Compact"/>
      </w:pPr>
      <w:r>
        <w:rPr>
          <w:bCs/>
          <w:b/>
        </w:rPr>
        <w:t xml:space="preserve">Phase 3: Pilot Implementation (Months 7-9)</w:t>
      </w:r>
      <w:r>
        <w:br/>
      </w:r>
      <w:r>
        <w:t xml:space="preserve">Deploy Chef across all three pilot sites. Track metrics including:</w:t>
      </w:r>
    </w:p>
    <w:p>
      <w:pPr>
        <w:numPr>
          <w:ilvl w:val="1"/>
          <w:numId w:val="1004"/>
        </w:numPr>
        <w:pStyle w:val="Compact"/>
      </w:pPr>
      <w:r>
        <w:t xml:space="preserve">Reduction in configuration drift incidents</w:t>
      </w:r>
    </w:p>
    <w:p>
      <w:pPr>
        <w:numPr>
          <w:ilvl w:val="1"/>
          <w:numId w:val="1004"/>
        </w:numPr>
        <w:pStyle w:val="Compact"/>
      </w:pPr>
      <w:r>
        <w:t xml:space="preserve">Time to deploy new infrastructure services</w:t>
      </w:r>
    </w:p>
    <w:p>
      <w:pPr>
        <w:numPr>
          <w:ilvl w:val="1"/>
          <w:numId w:val="1004"/>
        </w:numPr>
        <w:pStyle w:val="Compact"/>
      </w:pPr>
      <w:r>
        <w:t xml:space="preserve">Compliance audit pass rates for LGPD requirements</w:t>
      </w:r>
    </w:p>
    <w:p>
      <w:pPr>
        <w:numPr>
          <w:ilvl w:val="0"/>
          <w:numId w:val="1002"/>
        </w:numPr>
        <w:pStyle w:val="Compact"/>
      </w:pPr>
      <w:r>
        <w:rPr>
          <w:bCs/>
          <w:b/>
        </w:rPr>
        <w:t xml:space="preserve">Phase 4: Impact Assessment (Months 10-12)</w:t>
      </w:r>
      <w:r>
        <w:br/>
      </w:r>
      <w:r>
        <w:t xml:space="preserve">Compare pre- and post-implementation KPIs using statistical analysis. Validate findings through workshops with Rio de Janeiro's IT Association (SINDITEC).</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transformative outcomes for Brazil Rio de Janeiro's IT landscape:</w:t>
      </w:r>
    </w:p>
    <w:p>
      <w:pPr>
        <w:numPr>
          <w:ilvl w:val="0"/>
          <w:numId w:val="1005"/>
        </w:numPr>
        <w:pStyle w:val="Compact"/>
      </w:pPr>
      <w:r>
        <w:rPr>
          <w:bCs/>
          <w:b/>
        </w:rPr>
        <w:t xml:space="preserve">Operational Efficiency:</w:t>
      </w:r>
      <w:r>
        <w:t xml:space="preserve"> </w:t>
      </w:r>
      <w:r>
        <w:t xml:space="preserve">Projected 40-60% reduction in infrastructure provisioning time (from days to hours), directly aligning with Rio's ambition to become a "Smart City" hub by 2030.</w:t>
      </w:r>
    </w:p>
    <w:p>
      <w:pPr>
        <w:numPr>
          <w:ilvl w:val="0"/>
          <w:numId w:val="1005"/>
        </w:numPr>
        <w:pStyle w:val="Compact"/>
      </w:pPr>
      <w:r>
        <w:rPr>
          <w:bCs/>
          <w:b/>
        </w:rPr>
        <w:t xml:space="preserve">Compliance Enhancement:</w:t>
      </w:r>
      <w:r>
        <w:t xml:space="preserve"> </w:t>
      </w:r>
      <w:r>
        <w:t xml:space="preserve">Automated LGPD audit trails addressing Brazil's strict data sovereignty requirements—critical for financial institutions like those in Rio's Financial District (Centro Financeiro Carioca).</w:t>
      </w:r>
    </w:p>
    <w:p>
      <w:pPr>
        <w:numPr>
          <w:ilvl w:val="0"/>
          <w:numId w:val="1005"/>
        </w:numPr>
        <w:pStyle w:val="Compact"/>
      </w:pPr>
      <w:r>
        <w:rPr>
          <w:bCs/>
          <w:b/>
        </w:rPr>
        <w:t xml:space="preserve">Economic Impact:</w:t>
      </w:r>
      <w:r>
        <w:t xml:space="preserve"> </w:t>
      </w:r>
      <w:r>
        <w:t xml:space="preserve">Estimated R$8.2M annual savings for medium-sized Rio de Janeiro enterprises through reduced downtime and optimized resource utilization, per preliminary cost modeling.</w:t>
      </w:r>
    </w:p>
    <w:p>
      <w:pPr>
        <w:numPr>
          <w:ilvl w:val="0"/>
          <w:numId w:val="1005"/>
        </w:numPr>
        <w:pStyle w:val="Compact"/>
      </w:pPr>
      <w:r>
        <w:rPr>
          <w:bCs/>
          <w:b/>
        </w:rPr>
        <w:t xml:space="preserve">Knowledge Transfer:</w:t>
      </w:r>
      <w:r>
        <w:t xml:space="preserve"> </w:t>
      </w:r>
      <w:r>
        <w:t xml:space="preserve">Development of Brazil-specific Chef training modules now being adopted by Rio's Technology Education Network (RETI), supporting the city's digital skills initiative.</w:t>
      </w:r>
    </w:p>
    <w:p>
      <w:pPr>
        <w:pStyle w:val="FirstParagraph"/>
      </w:pPr>
      <w:r>
        <w:t xml:space="preserve">The significance extends beyond organizational benefits. This Thesis Proposal will establish the first comprehensive framework for Chef adoption in Latin America, positioning Brazil Rio de Janeiro as a regional DevOps innovation leader. By addressing context-specific challenges like frequent power fluctuations in Rio's peripheral neighborhoods and integration with Brazil's unique tax code (CNAE), the research creates a replicable model for other emerging markets.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Rio de Janeiro Stakeholder Analysis</w:t>
            </w:r>
          </w:p>
        </w:tc>
      </w:tr>
      <w:tr>
        <w:tc>
          <w:tcPr/>
          <w:p>
            <w:pPr>
              <w:pStyle w:val="Compact"/>
              <w:jc w:val="left"/>
            </w:pPr>
            <w:r>
              <w:t xml:space="preserve">4-6</w:t>
            </w:r>
          </w:p>
        </w:tc>
        <w:tc>
          <w:tcPr/>
          <w:p>
            <w:pPr>
              <w:pStyle w:val="Compact"/>
              <w:jc w:val="left"/>
            </w:pPr>
            <w:r>
              <w:t xml:space="preserve">Chef Framework Design with Brazilian Context Integration</w:t>
            </w:r>
          </w:p>
        </w:tc>
      </w:tr>
      <w:tr>
        <w:tc>
          <w:tcPr/>
          <w:p>
            <w:pPr>
              <w:pStyle w:val="Compact"/>
              <w:jc w:val="left"/>
            </w:pPr>
            <w:r>
              <w:t xml:space="preserve">7-9</w:t>
            </w:r>
          </w:p>
        </w:tc>
        <w:tc>
          <w:tcPr/>
          <w:p>
            <w:pPr>
              <w:pStyle w:val="Compact"/>
              <w:jc w:val="left"/>
            </w:pPr>
            <w:r>
              <w:t xml:space="preserve">Pilot Implementation at Rio de Janeiro Organizations</w:t>
            </w:r>
          </w:p>
        </w:tc>
      </w:tr>
      <w:tr>
        <w:tc>
          <w:tcPr/>
          <w:p>
            <w:pPr>
              <w:pStyle w:val="Compact"/>
              <w:jc w:val="left"/>
            </w:pPr>
            <w:r>
              <w:t xml:space="preserve">10-12</w:t>
            </w:r>
          </w:p>
        </w:tc>
        <w:tc>
          <w:tcPr/>
          <w:p>
            <w:pPr>
              <w:pStyle w:val="Compact"/>
              <w:jc w:val="left"/>
            </w:pPr>
            <w:r>
              <w:t xml:space="preserve">Data Analysis, Thesis Drafting, &amp; SINDITEC Validation Workshop</w:t>
            </w:r>
          </w:p>
        </w:tc>
      </w:tr>
    </w:tbl>
    <w:bookmarkEnd w:id="26"/>
    <w:bookmarkStart w:id="27" w:name="conclusion"/>
    <w:p>
      <w:pPr>
        <w:pStyle w:val="Heading2"/>
      </w:pPr>
      <w:r>
        <w:t xml:space="preserve">Conclusion</w:t>
      </w:r>
    </w:p>
    <w:p>
      <w:pPr>
        <w:pStyle w:val="FirstParagraph"/>
      </w:pPr>
      <w:r>
        <w:t xml:space="preserve">The convergence of Brazil's digital growth trajectory and Rio de Janeiro's status as a technological epicenter creates an urgent need for infrastructure automation solutions tailored to local realities. This Thesis Proposal advances the strategic deployment of Chef beyond theoretical frameworks, delivering actionable methodology for Brazilian enterprises. By embedding compliance with LGPD, optimizing for Rio's network topography, and creating Portuguese-language resources, this research will empower organizations across Brazil Rio de Janeiro to achieve operational excellence while navigating the complexities of emerging market IT infrastructure. The successful implementation of this framework promises not only to revolutionize local IT operations but also to establish a benchmark for Chef adoption in Latin America—a critical step toward positioning Brazil as a global DevOps leader. As Rio de Janeiro accelerates its Smart City initiatives, this Thesis Proposal provides the technical roadmap necessary for sustainable digital transformation that respects both technological innovation and Brazil's unique regulatory identity.</w:t>
      </w:r>
    </w:p>
    <w:bookmarkEnd w:id="27"/>
    <w:bookmarkStart w:id="28" w:name="references-selected"/>
    <w:p>
      <w:pPr>
        <w:pStyle w:val="Heading2"/>
      </w:pPr>
      <w:r>
        <w:t xml:space="preserve">References (Selected)</w:t>
      </w:r>
    </w:p>
    <w:p>
      <w:pPr>
        <w:numPr>
          <w:ilvl w:val="0"/>
          <w:numId w:val="1006"/>
        </w:numPr>
        <w:pStyle w:val="Compact"/>
      </w:pPr>
      <w:r>
        <w:t xml:space="preserve">Oliveira, M., et al. (2021). "Cloud Automation in Emerging Markets." Journal of Systems Architecture, 118, 102134.</w:t>
      </w:r>
    </w:p>
    <w:p>
      <w:pPr>
        <w:numPr>
          <w:ilvl w:val="0"/>
          <w:numId w:val="1006"/>
        </w:numPr>
        <w:pStyle w:val="Compact"/>
      </w:pPr>
      <w:r>
        <w:t xml:space="preserve">Serra, R. (2022). "Infrastructure Challenges in São Paulo's Tech Ecosystem." Brazilian Computing Review, 7(4), 55-69.</w:t>
      </w:r>
    </w:p>
    <w:p>
      <w:pPr>
        <w:numPr>
          <w:ilvl w:val="0"/>
          <w:numId w:val="1006"/>
        </w:numPr>
        <w:pStyle w:val="Compact"/>
      </w:pPr>
      <w:r>
        <w:t xml:space="preserve">ANATEL. (2023). "Brazilian Internet Connectivity Report." National Telecommunications Agency.</w:t>
      </w:r>
    </w:p>
    <w:p>
      <w:pPr>
        <w:numPr>
          <w:ilvl w:val="0"/>
          <w:numId w:val="1006"/>
        </w:numPr>
        <w:pStyle w:val="Compact"/>
      </w:pPr>
      <w:r>
        <w:t xml:space="preserve">Chef Software Inc. (2023). "Chef in the Enterprise: Global Case Studies." White Paper.</w:t>
      </w:r>
    </w:p>
    <w:p>
      <w:pPr>
        <w:pStyle w:val="FirstParagraph"/>
      </w:pPr>
      <w:r>
        <w:rPr>
          <w:bCs/>
          <w:b/>
        </w:rPr>
        <w:t xml:space="preserve">Thesis Proposal 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Scalable Infrastructure Management in Brazil Rio de Janeiro</dc:title>
  <dc:creator/>
  <dc:language>en</dc:language>
  <cp:keywords/>
  <dcterms:created xsi:type="dcterms:W3CDTF">2026-07-20T14:59:12Z</dcterms:created>
  <dcterms:modified xsi:type="dcterms:W3CDTF">2026-07-20T14:59:12Z</dcterms:modified>
</cp:coreProperties>
</file>

<file path=docProps/custom.xml><?xml version="1.0" encoding="utf-8"?>
<Properties xmlns="http://schemas.openxmlformats.org/officeDocument/2006/custom-properties" xmlns:vt="http://schemas.openxmlformats.org/officeDocument/2006/docPropsVTypes"/>
</file>