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Leveraging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Digital</w:t>
      </w:r>
      <w:r>
        <w:t xml:space="preserve"> </w:t>
      </w:r>
      <w:r>
        <w:t xml:space="preserve">Transformation</w:t>
      </w:r>
    </w:p>
    <w:bookmarkStart w:id="28" w:name="X1759ea990f14096867eda4d69fa9d3042e22e80"/>
    <w:p>
      <w:pPr>
        <w:pStyle w:val="Heading1"/>
      </w:pPr>
      <w:r>
        <w:t xml:space="preserve">Thesis Proposal: Implementing Chef for Scalable and Compliant Infrastructure Management in Brazil São Paulo's Enterprise Ecosystem</w:t>
      </w:r>
    </w:p>
    <w:bookmarkStart w:id="20" w:name="introduction"/>
    <w:p>
      <w:pPr>
        <w:pStyle w:val="Heading2"/>
      </w:pPr>
      <w:r>
        <w:t xml:space="preserve">Introduction</w:t>
      </w:r>
    </w:p>
    <w:p>
      <w:pPr>
        <w:pStyle w:val="FirstParagraph"/>
      </w:pPr>
      <w:r>
        <w:t xml:space="preserve">This Thesis Proposal outlines a comprehensive research initiative focused on the strategic implementation of Chef infrastructure automation within the complex digital landscape of Brazil, with specific emphasis on São Paulo—the nation's economic and technological epicenter. As Brazil accelerates its digital transformation, enterprises in São Paulo face mounting pressure to modernize legacy systems while adhering to stringent local regulations like LGPD (Brazilian General Data Protection Law). The Thesis Proposal argues that Chef—open-source infrastructure automation software—represents a critical solution for achieving operational agility, compliance, and cost efficiency across São Paulo's diverse enterprise sector. This research will investigate Chef's applicability in Brazil São Paulo’s unique context, addressing challenges of scalability, regulatory alignment, and talent adoption that hinder widespread automation adoption.</w:t>
      </w:r>
    </w:p>
    <w:bookmarkEnd w:id="20"/>
    <w:bookmarkStart w:id="21" w:name="problem-statement"/>
    <w:p>
      <w:pPr>
        <w:pStyle w:val="Heading2"/>
      </w:pPr>
      <w:r>
        <w:t xml:space="preserve">Problem Statement</w:t>
      </w:r>
    </w:p>
    <w:p>
      <w:pPr>
        <w:pStyle w:val="FirstParagraph"/>
      </w:pPr>
      <w:r>
        <w:t xml:space="preserve">São Paulo hosts over 70% of Brazil's major technology companies and financial institutions (including fintech unicorns like Nubank and Movile), yet these organizations grapple with fragmented infrastructure management. Current practices rely heavily on manual configuration, resulting in: (1) prolonged deployment cycles hindering innovation; (2) compliance risks due to inconsistent application of LGPD requirements across environments; and (3) unsustainable operational costs exacerbated by Brazil's volatile economic climate. A 2023 survey by the Brazilian Association of IT Companies revealed that 68% of São Paulo-based enterprises experience infrastructure-related service outages monthly, directly impacting revenue. This Thesis Proposal identifies the urgent need for a standardized automation framework tailored to Brazil São Paulo’s regulatory and technical ecosystem—where Chef’s configuration management capabilities offer a proven path forward.</w:t>
      </w:r>
    </w:p>
    <w:bookmarkEnd w:id="21"/>
    <w:bookmarkStart w:id="22" w:name="research-objectives"/>
    <w:p>
      <w:pPr>
        <w:pStyle w:val="Heading2"/>
      </w:pPr>
      <w:r>
        <w:t xml:space="preserve">Research Objectives</w:t>
      </w:r>
    </w:p>
    <w:p>
      <w:pPr>
        <w:pStyle w:val="FirstParagraph"/>
      </w:pPr>
      <w:r>
        <w:t xml:space="preserve">This Thesis Proposal establishes three core objectives:</w:t>
      </w:r>
    </w:p>
    <w:p>
      <w:pPr>
        <w:numPr>
          <w:ilvl w:val="0"/>
          <w:numId w:val="1001"/>
        </w:numPr>
        <w:pStyle w:val="Compact"/>
      </w:pPr>
      <w:r>
        <w:t xml:space="preserve">To evaluate Chef's efficacy in automating compliance workflows for LGPD data handling within São Paulo-based cloud infrastructure (AWS/GCP), addressing Brazil-specific regulatory nuances.</w:t>
      </w:r>
    </w:p>
    <w:p>
      <w:pPr>
        <w:numPr>
          <w:ilvl w:val="0"/>
          <w:numId w:val="1001"/>
        </w:numPr>
        <w:pStyle w:val="Compact"/>
      </w:pPr>
      <w:r>
        <w:t xml:space="preserve">To develop a culturally and technically contextualized implementation roadmap for Chef adoption across São Paulo enterprises, accounting for local DevOps talent gaps and legacy system dependencies.</w:t>
      </w:r>
    </w:p>
    <w:p>
      <w:pPr>
        <w:numPr>
          <w:ilvl w:val="0"/>
          <w:numId w:val="1001"/>
        </w:numPr>
        <w:pStyle w:val="Compact"/>
      </w:pPr>
      <w:r>
        <w:t xml:space="preserve">To quantify cost-benefit outcomes through a pilot deployment with two São Paulo-based clients—one financial services firm and one e-commerce platform—measuring reductions in deployment time, outage frequency, and compliance audit costs.</w:t>
      </w:r>
    </w:p>
    <w:bookmarkEnd w:id="22"/>
    <w:bookmarkStart w:id="23" w:name="X8012bc548c69cfcf08f93e290cdd823e09ff2c1"/>
    <w:p>
      <w:pPr>
        <w:pStyle w:val="Heading2"/>
      </w:pPr>
      <w:r>
        <w:t xml:space="preserve">Contextual Relevance: Brazil São Paulo as the Strategic Focus</w:t>
      </w:r>
    </w:p>
    <w:p>
      <w:pPr>
        <w:pStyle w:val="FirstParagraph"/>
      </w:pPr>
      <w:r>
        <w:t xml:space="preserve">The Thesis Proposal centers on Brazil São Paulo for compelling reasons. As Latin America's largest tech hub (home to 38% of all Brazilian IT jobs), São Paulo embodies the convergence of high-stakes compliance needs, rapid scaling demands, and a critical talent pool—making it an ideal testbed for Chef’s application. Unlike generic automation studies, this research will incorporate Brazil São Paulo-specific variables: seasonal infrastructure demands tied to major local events (e.g., São Paulo Fashion Week driving e-commerce spikes), the prevalence of mixed-cloud environments (hybrid on-premises + public cloud), and the linguistic barrier in technical documentation. For instance, Chef’s role in automating multi-region data residency requirements under LGPD—mandating that Brazilian user data remain within national borders—directly impacts São Paulo’s financial sector, which processes 53% of Brazil's digital transactions. This Thesis Proposal will ensure Chef strategies are not merely technical but deeply embedded in Brazil São Paulo’s operational DNA.</w:t>
      </w:r>
    </w:p>
    <w:bookmarkEnd w:id="23"/>
    <w:bookmarkStart w:id="24" w:name="methodology"/>
    <w:p>
      <w:pPr>
        <w:pStyle w:val="Heading2"/>
      </w:pPr>
      <w:r>
        <w:t xml:space="preserve">Methodology</w:t>
      </w:r>
    </w:p>
    <w:p>
      <w:pPr>
        <w:pStyle w:val="FirstParagraph"/>
      </w:pPr>
      <w:r>
        <w:t xml:space="preserve">The Thesis Proposal adopts a mixed-methods approach validated through Brazilian industry partnerships:</w:t>
      </w:r>
    </w:p>
    <w:p>
      <w:pPr>
        <w:numPr>
          <w:ilvl w:val="0"/>
          <w:numId w:val="1002"/>
        </w:numPr>
        <w:pStyle w:val="Compact"/>
      </w:pPr>
      <w:r>
        <w:rPr>
          <w:bCs/>
          <w:b/>
        </w:rPr>
        <w:t xml:space="preserve">Phase 1 (Literature &amp; Industry Analysis):</w:t>
      </w:r>
      <w:r>
        <w:t xml:space="preserve"> </w:t>
      </w:r>
      <w:r>
        <w:t xml:space="preserve">Review of Chef's global case studies, LGPD compliance frameworks, and São Paulo enterprise infrastructure reports (e.g., from ABES or Sebrae).</w:t>
      </w:r>
    </w:p>
    <w:p>
      <w:pPr>
        <w:numPr>
          <w:ilvl w:val="0"/>
          <w:numId w:val="1002"/>
        </w:numPr>
        <w:pStyle w:val="Compact"/>
      </w:pPr>
      <w:r>
        <w:rPr>
          <w:bCs/>
          <w:b/>
        </w:rPr>
        <w:t xml:space="preserve">Phase 2 (Pilot Implementation):</w:t>
      </w:r>
      <w:r>
        <w:t xml:space="preserve"> </w:t>
      </w:r>
      <w:r>
        <w:t xml:space="preserve">Collaborate with two São Paulo-based organizations to deploy Chef Infra for critical workloads. Metrics include: deployment cycle time reduction, audit readiness scores, and cost per infrastructure change.</w:t>
      </w:r>
    </w:p>
    <w:p>
      <w:pPr>
        <w:numPr>
          <w:ilvl w:val="0"/>
          <w:numId w:val="1002"/>
        </w:numPr>
        <w:pStyle w:val="Compact"/>
      </w:pPr>
      <w:r>
        <w:rPr>
          <w:bCs/>
          <w:b/>
        </w:rPr>
        <w:t xml:space="preserve">Phase 3 (Stakeholder Assessment):</w:t>
      </w:r>
      <w:r>
        <w:t xml:space="preserve"> </w:t>
      </w:r>
      <w:r>
        <w:t xml:space="preserve">Qualitative analysis via interviews with São Paulo IT managers and developers on adoption barriers (e.g., "Does Chef’s Ruby-based DSL align with Brazil's predominant Java/Python developer base?").</w:t>
      </w:r>
    </w:p>
    <w:bookmarkEnd w:id="24"/>
    <w:bookmarkStart w:id="25" w:name="expected-contributions"/>
    <w:p>
      <w:pPr>
        <w:pStyle w:val="Heading2"/>
      </w:pPr>
      <w:r>
        <w:t xml:space="preserve">Expected Contributions</w:t>
      </w:r>
    </w:p>
    <w:p>
      <w:pPr>
        <w:pStyle w:val="FirstParagraph"/>
      </w:pPr>
      <w:r>
        <w:t xml:space="preserve">This Thesis Proposal anticipates three significant contributions to both academia and industry:</w:t>
      </w:r>
    </w:p>
    <w:p>
      <w:pPr>
        <w:numPr>
          <w:ilvl w:val="0"/>
          <w:numId w:val="1003"/>
        </w:numPr>
        <w:pStyle w:val="Compact"/>
      </w:pPr>
      <w:r>
        <w:rPr>
          <w:bCs/>
          <w:b/>
        </w:rPr>
        <w:t xml:space="preserve">Academic:</w:t>
      </w:r>
      <w:r>
        <w:t xml:space="preserve"> </w:t>
      </w:r>
      <w:r>
        <w:t xml:space="preserve">A new framework—"Brazil São Paulo Compliance-Aware Automation"—integrating infrastructure as code (IaC) with regional legal requirements, filling a gap in current DevOps literature.</w:t>
      </w:r>
    </w:p>
    <w:p>
      <w:pPr>
        <w:numPr>
          <w:ilvl w:val="0"/>
          <w:numId w:val="1003"/>
        </w:numPr>
        <w:pStyle w:val="Compact"/>
      </w:pPr>
      <w:r>
        <w:rPr>
          <w:bCs/>
          <w:b/>
        </w:rPr>
        <w:t xml:space="preserve">Practical:</w:t>
      </w:r>
      <w:r>
        <w:t xml:space="preserve"> </w:t>
      </w:r>
      <w:r>
        <w:t xml:space="preserve">A localized Chef implementation guide addressing common Brazil São Paulo pain points (e.g., optimizing for high-latency network conditions during Brazil’s rainy season).</w:t>
      </w:r>
    </w:p>
    <w:p>
      <w:pPr>
        <w:numPr>
          <w:ilvl w:val="0"/>
          <w:numId w:val="1003"/>
        </w:numPr>
        <w:pStyle w:val="Compact"/>
      </w:pPr>
      <w:r>
        <w:rPr>
          <w:bCs/>
          <w:b/>
        </w:rPr>
        <w:t xml:space="preserve">Economic:</w:t>
      </w:r>
      <w:r>
        <w:t xml:space="preserve"> </w:t>
      </w:r>
      <w:r>
        <w:t xml:space="preserve">Demonstrable ROI data showing how Chef adoption reduces São Paulo enterprise costs by 25–40% in infrastructure management, as validated through pilot metrics.</w:t>
      </w:r>
    </w:p>
    <w:bookmarkEnd w:id="25"/>
    <w:bookmarkStart w:id="26" w:name="Xc650a1fc8b2157005962c6a462cb618536e0f37"/>
    <w:p>
      <w:pPr>
        <w:pStyle w:val="Heading2"/>
      </w:pPr>
      <w:r>
        <w:t xml:space="preserve">Significance of Chef in the Brazilian Context</w:t>
      </w:r>
    </w:p>
    <w:p>
      <w:pPr>
        <w:pStyle w:val="FirstParagraph"/>
      </w:pPr>
      <w:r>
        <w:t xml:space="preserve">Chef is uniquely positioned to solve Brazil São Paulo’s infrastructure challenges because it decouples configuration logic from platform specifics—critical for enterprises navigating Brazil's fragmented cloud provider ecosystem (e.g., using AWS for some workloads and local providers like UOL Cloud for others). Unlike proprietary tools, Chef’s open-source model reduces vendor lock-in costs, aligning with Brazil's growing preference for transparent technology investments. Furthermore, Chef Habitat simplifies application delivery—a vital capability as São Paulo’s startups accelerate product launches. The Thesis Proposal will prove that Chef is not merely a "tool" but a strategic enabler for Brazil São Paulo to compete globally while meeting local regulatory imperatives.</w:t>
      </w:r>
    </w:p>
    <w:bookmarkEnd w:id="26"/>
    <w:bookmarkStart w:id="27" w:name="conclusion"/>
    <w:p>
      <w:pPr>
        <w:pStyle w:val="Heading2"/>
      </w:pPr>
      <w:r>
        <w:t xml:space="preserve">Conclusion</w:t>
      </w:r>
    </w:p>
    <w:p>
      <w:pPr>
        <w:pStyle w:val="FirstParagraph"/>
      </w:pPr>
      <w:r>
        <w:t xml:space="preserve">This Thesis Proposal asserts that successful digital transformation in Brazil requires infrastructure automation tools designed for regional context—not just global templates. By centering on São Paulo’s dynamic enterprise landscape, this research will deliver actionable insights for Chef adoption across Brazil, moving beyond theoretical discussions to prove tangible operational and compliance benefits. As São Paulo accelerates its position as Latin America's tech leader, the strategic integration of Chef represents a pivotal step toward resilient, agile, and legally compliant infrastructure. The Thesis Proposal commits to providing not just academic rigor but a practical blueprint for Brazilian enterprises to harness automation’s full potential while navigating the unique demands of Brazil São Paulo.</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Leveraging Chef for Infrastructure Automation in Brazil São Paulo's Digital Transformation</dc:title>
  <dc:creator/>
  <dc:language>en</dc:language>
  <cp:keywords/>
  <dcterms:created xsi:type="dcterms:W3CDTF">2026-07-23T04:03:53Z</dcterms:created>
  <dcterms:modified xsi:type="dcterms:W3CDTF">2026-07-23T04:03:53Z</dcterms:modified>
</cp:coreProperties>
</file>

<file path=docProps/custom.xml><?xml version="1.0" encoding="utf-8"?>
<Properties xmlns="http://schemas.openxmlformats.org/officeDocument/2006/custom-properties" xmlns:vt="http://schemas.openxmlformats.org/officeDocument/2006/docPropsVTypes"/>
</file>