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for</w:t>
      </w:r>
      <w:r>
        <w:t xml:space="preserve"> </w:t>
      </w:r>
      <w:r>
        <w:t xml:space="preserve">Enterprise</w:t>
      </w:r>
      <w:r>
        <w:t xml:space="preserve"> </w:t>
      </w:r>
      <w:r>
        <w:t xml:space="preserve">Scalability</w:t>
      </w:r>
      <w:r>
        <w:t xml:space="preserve"> </w:t>
      </w:r>
      <w:r>
        <w:t xml:space="preserve">in</w:t>
      </w:r>
      <w:r>
        <w:t xml:space="preserve"> </w:t>
      </w:r>
      <w:r>
        <w:t xml:space="preserve">Toronto's</w:t>
      </w:r>
      <w:r>
        <w:t xml:space="preserve"> </w:t>
      </w:r>
      <w:r>
        <w:t xml:space="preserve">Digital</w:t>
      </w:r>
      <w:r>
        <w:t xml:space="preserve"> </w:t>
      </w:r>
      <w:r>
        <w:t xml:space="preserve">Ecosystem</w:t>
      </w:r>
      <w:r>
        <w:t xml:space="preserve"> </w:t>
      </w:r>
      <w:r>
        <w:t xml:space="preserve">Using</w:t>
      </w:r>
      <w:r>
        <w:t xml:space="preserve"> </w:t>
      </w:r>
      <w:r>
        <w:t xml:space="preserve">Chef</w:t>
      </w:r>
    </w:p>
    <w:bookmarkStart w:id="27" w:name="Xcba5826e63aab19bf3dd99af1221e85c25fb1cc"/>
    <w:p>
      <w:pPr>
        <w:pStyle w:val="Heading1"/>
      </w:pPr>
      <w:r>
        <w:t xml:space="preserve">Thesis Proposal: Optimizing Infrastructure Automation for Enterprise Scalability in Toronto's Digital Ecosystem Using Chef</w:t>
      </w:r>
    </w:p>
    <w:bookmarkStart w:id="20" w:name="abstract"/>
    <w:p>
      <w:pPr>
        <w:pStyle w:val="Heading2"/>
      </w:pPr>
      <w:r>
        <w:t xml:space="preserve">Abstract</w:t>
      </w:r>
    </w:p>
    <w:p>
      <w:pPr>
        <w:pStyle w:val="FirstParagraph"/>
      </w:pPr>
      <w:r>
        <w:t xml:space="preserve">This thesis proposal investigates the strategic implementation of Chef as a configuration management platform to address critical infrastructure automation challenges within Canada's rapidly evolving tech ecosystem, with specific focus on Toronto. As one of North America's fastest-growing innovation hubs, Toronto hosts globally significant enterprises spanning finance (e.g., RBC, TD), e-commerce (e.g., Shopify), and healthcare sectors. These organizations face escalating pressures to achieve consistent, secure, and scalable infrastructure deployments across hybrid cloud environments—challenges exacerbated by Canada's stringent data sovereignty requirements under PIPEDA. This research proposes a tailored Chef framework designed explicitly for Toronto-based enterprises operating within the Canadian regulatory landscape. The study will evaluate Chef's efficacy in reducing deployment times, enhancing compliance adherence, and optimizing costs for organizations navigating Toronto's unique market dynamics. By integrating local case studies from Ontario-based firms, this work directly contributes to advancing DevOps maturity in Canada Toronto while establishing a replicable model for other major Canadian urban centers.</w:t>
      </w:r>
    </w:p>
    <w:bookmarkEnd w:id="20"/>
    <w:bookmarkStart w:id="21" w:name="Xfcfb019838357920d79a97aa578505b19f760e3"/>
    <w:p>
      <w:pPr>
        <w:pStyle w:val="Heading2"/>
      </w:pPr>
      <w:r>
        <w:t xml:space="preserve">1. Introduction: The Critical Need for Automation in Canada Toronto</w:t>
      </w:r>
    </w:p>
    <w:p>
      <w:pPr>
        <w:pStyle w:val="FirstParagraph"/>
      </w:pPr>
      <w:r>
        <w:t xml:space="preserve">Canada Toronto has emerged as a pivotal center for digital transformation, with its tech sector contributing over $30 billion annually to Ontario's GDP (Ontario Tech Economy Report, 2023). However, this growth is constrained by fragmented infrastructure management practices. A recent survey by the Canadian Cloud Computing Association revealed that 74% of Toronto-based enterprises experience critical delays in application deployment due to manual configuration processes. These inefficiencies directly conflict with Canada's strategic priority for digital sovereignty and the accelerating demands of cloud migration initiatives across industries like financial services and healthcare in Toronto. The adoption of infrastructure-as-code (IaC) solutions is not merely beneficial—it is becoming a prerequisite for competitiveness within Canada's most dynamic business environment. Chef, as a leading open-source IaC platform with robust compliance features, presents a uniquely adaptable solution for Toronto's context. This Thesis Proposal establishes the foundation for rigorously evaluating Chef’s implementation within Canadian regulatory frameworks and Toronto-specific operational realities.</w:t>
      </w:r>
    </w:p>
    <w:bookmarkEnd w:id="21"/>
    <w:bookmarkStart w:id="22" w:name="Xd93047bdc28a14862c2e1d926322358262050ad"/>
    <w:p>
      <w:pPr>
        <w:pStyle w:val="Heading2"/>
      </w:pPr>
      <w:r>
        <w:t xml:space="preserve">2. Problem Statement: Infrastructure Fragmentation in Toronto Enterprises</w:t>
      </w:r>
    </w:p>
    <w:p>
      <w:pPr>
        <w:pStyle w:val="FirstParagraph"/>
      </w:pPr>
      <w:r>
        <w:t xml:space="preserve">Despite widespread recognition of automation benefits, many organizations in Canada Toronto persist with siloed infrastructure management. Legacy systems inherited from pre-cloud eras—particularly prevalent in established financial institutions headquartered in Toronto's Financial District—create significant friction during modernization efforts. Key challenges include: (1) inconsistent environments between development and production leading to "works on my machine" failures; (2) inadequate audit trails for compliance with Canadian data laws like PIPEDA and provincial regulations; (3) rising operational costs from manual intervention in scaling operations across Toronto's multi-region AWS/Azure data centers. These issues are not merely technical—they directly impact Toronto's capacity to attract foreign investment and maintain its position as a top-tier global tech city. Current solutions often involve proprietary tools that lack deep integration with Canada-specific compliance requirements, creating an urgent need for a localized automation strategy centered around Chef’s extensibility and policy-as-code capabilities.</w:t>
      </w:r>
    </w:p>
    <w:bookmarkEnd w:id="22"/>
    <w:bookmarkStart w:id="23" w:name="research-objectives"/>
    <w:p>
      <w:pPr>
        <w:pStyle w:val="Heading2"/>
      </w:pPr>
      <w:r>
        <w:t xml:space="preserve">3. Research Objectives</w:t>
      </w:r>
    </w:p>
    <w:p>
      <w:pPr>
        <w:pStyle w:val="FirstParagraph"/>
      </w:pPr>
      <w:r>
        <w:t xml:space="preserve">This Thesis Proposal outlines four primary objectives to address the infrastructure automation gap in Toronto:</w:t>
      </w:r>
    </w:p>
    <w:p>
      <w:pPr>
        <w:numPr>
          <w:ilvl w:val="0"/>
          <w:numId w:val="1001"/>
        </w:numPr>
        <w:pStyle w:val="Compact"/>
      </w:pPr>
      <w:r>
        <w:rPr>
          <w:bCs/>
          <w:b/>
        </w:rPr>
        <w:t xml:space="preserve">Contextualize Chef for Canadian Regulatory Compliance:</w:t>
      </w:r>
      <w:r>
        <w:t xml:space="preserve"> </w:t>
      </w:r>
      <w:r>
        <w:t xml:space="preserve">Develop and validate a Chef policy framework embedding PIPEDA, CASL, and Ontario's Digital Service Standards into automated compliance checks.</w:t>
      </w:r>
    </w:p>
    <w:p>
      <w:pPr>
        <w:numPr>
          <w:ilvl w:val="0"/>
          <w:numId w:val="1001"/>
        </w:numPr>
        <w:pStyle w:val="Compact"/>
      </w:pPr>
      <w:r>
        <w:rPr>
          <w:bCs/>
          <w:b/>
        </w:rPr>
        <w:t xml:space="preserve">Measure Toronto-Specific Cost-Efficiency:</w:t>
      </w:r>
      <w:r>
        <w:t xml:space="preserve"> </w:t>
      </w:r>
      <w:r>
        <w:t xml:space="preserve">Quantify reduction in deployment lead times (e.g., from weeks to hours) and operational cost savings through case studies with 3–5 Toronto-based enterprises across finance, e-commerce, and health tech sectors.</w:t>
      </w:r>
    </w:p>
    <w:p>
      <w:pPr>
        <w:numPr>
          <w:ilvl w:val="0"/>
          <w:numId w:val="1001"/>
        </w:numPr>
        <w:pStyle w:val="Compact"/>
      </w:pPr>
      <w:r>
        <w:rPr>
          <w:bCs/>
          <w:b/>
        </w:rPr>
        <w:t xml:space="preserve">Optimize for Hybrid Cloud Complexity:</w:t>
      </w:r>
      <w:r>
        <w:t xml:space="preserve"> </w:t>
      </w:r>
      <w:r>
        <w:t xml:space="preserve">Create a Chef architecture enabling seamless management of on-premises data centers (common in Toronto's legacy financial sector) alongside AWS Canada (Central) cloud resources.</w:t>
      </w:r>
    </w:p>
    <w:p>
      <w:pPr>
        <w:numPr>
          <w:ilvl w:val="0"/>
          <w:numId w:val="1001"/>
        </w:numPr>
        <w:pStyle w:val="Compact"/>
      </w:pPr>
      <w:r>
        <w:rPr>
          <w:bCs/>
          <w:b/>
        </w:rPr>
        <w:t xml:space="preserve">Promote Local Talent Development:</w:t>
      </w:r>
      <w:r>
        <w:t xml:space="preserve"> </w:t>
      </w:r>
      <w:r>
        <w:t xml:space="preserve">Assess how Chef adoption impacts upskilling pathways for DevOps engineers within Toronto’s burgeoning tech workforce, with recommendations for university partnerships.</w:t>
      </w:r>
    </w:p>
    <w:bookmarkEnd w:id="23"/>
    <w:bookmarkStart w:id="24" w:name="methodology-a-toronto-centric-approach"/>
    <w:p>
      <w:pPr>
        <w:pStyle w:val="Heading2"/>
      </w:pPr>
      <w:r>
        <w:t xml:space="preserve">4. Methodology: A Toronto-Centric Approach</w:t>
      </w:r>
    </w:p>
    <w:p>
      <w:pPr>
        <w:pStyle w:val="FirstParagraph"/>
      </w:pPr>
      <w:r>
        <w:t xml:space="preserve">This research employs a mixed-methods approach grounded in the Toronto context. Phase 1 involves a comprehensive literature review of Chef implementations globally, filtered through the lens of Canadian data regulations. Phase 2 comprises fieldwork with key stakeholders: interviews with DevOps leads at major Toronto organizations (e.g., TD Bank’s Cloud Transformation Unit, Shopify’s Infrastructure Team), and analysis of anonymized deployment metrics from participating firms. Phase 3 utilizes controlled implementation pilots in collaboration with a Toronto-based managed service provider to test the proposed Chef framework against industry benchmarks. Crucially, all data collection adheres to Ontario's privacy standards and undergoes ethics review by the University of Toronto’s Research Ethics Board (REB). Statistical analysis will quantify efficiency gains, while qualitative insights will refine the framework’s usability for Canada Toronto organizations.</w:t>
      </w:r>
    </w:p>
    <w:bookmarkEnd w:id="24"/>
    <w:bookmarkStart w:id="25" w:name="significance-and-contribution"/>
    <w:p>
      <w:pPr>
        <w:pStyle w:val="Heading2"/>
      </w:pPr>
      <w:r>
        <w:t xml:space="preserve">5. Significance and Contribution</w:t>
      </w:r>
    </w:p>
    <w:p>
      <w:pPr>
        <w:pStyle w:val="FirstParagraph"/>
      </w:pPr>
      <w:r>
        <w:t xml:space="preserve">This Thesis Proposal directly addresses a critical gap in Canadian DevOps research. Unlike generic Chef studies, this work provides actionable guidance specifically calibrated for Toronto's ecosystem—where regulatory complexity meets aggressive innovation cycles. The outcomes will deliver immediate value to Toronto enterprises seeking to reduce time-to-market while meeting Canadian legal requirements. For the academic community, it advances understanding of how open-source tools like Chef can be localized for regional compliance needs—a model applicable beyond Canada Toronto to other geographies with stringent data governance. Furthermore, by documenting the talent development impact, this research informs curriculum design at institutions like Seneca College and University of Toronto’s Faculty of Applied Science &amp; Engineering, positioning Canada Toronto as a leader in responsible automation education. The proposed Chef framework will be published as an open-source toolkit on GitHub under a Canadian-compliance-focused license, enabling adoption across Ontario and beyond.</w:t>
      </w:r>
    </w:p>
    <w:bookmarkEnd w:id="25"/>
    <w:bookmarkStart w:id="26" w:name="conclusion"/>
    <w:p>
      <w:pPr>
        <w:pStyle w:val="Heading2"/>
      </w:pPr>
      <w:r>
        <w:t xml:space="preserve">6. Conclusion</w:t>
      </w:r>
    </w:p>
    <w:p>
      <w:pPr>
        <w:pStyle w:val="FirstParagraph"/>
      </w:pPr>
      <w:r>
        <w:t xml:space="preserve">The strategic implementation of Chef within Canada Toronto’s enterprise landscape is not merely a technical initiative—it is a catalyst for economic resilience and innovation. This Thesis Proposal establishes the necessity, methodology, and anticipated impact of developing a localized Chef framework tailored to Toronto’s regulatory demands, hybrid infrastructure needs, and talent ecosystem. By centering this research on the realities of businesses operating in Canada Toronto—from financial services giants in Downtown Core to agile startups in St. Clair West—the project ensures practical relevance and maximum adoption potential. As Canadian enterprises navigate digital transformation amid global competition, a robust automation strategy powered by Chef will be indispensable for maintaining Toronto's status as a premier destination for technology investment and innovation. This research promises to deliver both academic rigor and tangible business value, solidifying Chef’s role as a foundational tool in Canada Toronto’s technological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Infrastructure Automation for Enterprise Scalability in Toronto's Digital Ecosystem Using Chef</dc:title>
  <dc:creator/>
  <dc:language>en</dc:language>
  <cp:keywords/>
  <dcterms:created xsi:type="dcterms:W3CDTF">2026-04-22T03:14:03Z</dcterms:created>
  <dcterms:modified xsi:type="dcterms:W3CDTF">2026-04-22T03:14:03Z</dcterms:modified>
</cp:coreProperties>
</file>

<file path=docProps/custom.xml><?xml version="1.0" encoding="utf-8"?>
<Properties xmlns="http://schemas.openxmlformats.org/officeDocument/2006/custom-properties" xmlns:vt="http://schemas.openxmlformats.org/officeDocument/2006/docPropsVTypes"/>
</file>