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Scalable</w:t>
      </w:r>
      <w:r>
        <w:t xml:space="preserve"> </w:t>
      </w:r>
      <w:r>
        <w:t xml:space="preserve">IT</w:t>
      </w:r>
      <w:r>
        <w:t xml:space="preserve"> </w:t>
      </w:r>
      <w:r>
        <w:t xml:space="preserve">Infrastructure</w:t>
      </w:r>
      <w:r>
        <w:t xml:space="preserve"> </w:t>
      </w:r>
      <w:r>
        <w:t xml:space="preserve">in</w:t>
      </w:r>
      <w:r>
        <w:t xml:space="preserve"> </w:t>
      </w:r>
      <w:r>
        <w:t xml:space="preserve">Chile</w:t>
      </w:r>
      <w:r>
        <w:t xml:space="preserve"> </w:t>
      </w:r>
      <w:r>
        <w:t xml:space="preserve">Santiago</w:t>
      </w:r>
    </w:p>
    <w:bookmarkStart w:id="29" w:name="X4151fd5069d23ef49d79bc72bd716d655107deb"/>
    <w:p>
      <w:pPr>
        <w:pStyle w:val="Heading1"/>
      </w:pPr>
      <w:r>
        <w:t xml:space="preserve">Thesis Proposal: Implementing Chef Configuration Management for Scalable IT Infrastructure in Chile Santiago</w:t>
      </w:r>
    </w:p>
    <w:bookmarkStart w:id="20" w:name="introduction-and-context"/>
    <w:p>
      <w:pPr>
        <w:pStyle w:val="Heading2"/>
      </w:pPr>
      <w:r>
        <w:t xml:space="preserve">1. Introduction and Context</w:t>
      </w:r>
    </w:p>
    <w:p>
      <w:pPr>
        <w:pStyle w:val="FirstParagraph"/>
      </w:pPr>
      <w:r>
        <w:t xml:space="preserve">This Thesis Proposal examines the strategic implementation of Chef configuration management within IT infrastructure frameworks across Chile Santiago. As Chile accelerates its digital transformation agenda through initiatives like "Chile Digital 2030," metropolitan hubs such as Santiago face mounting pressure to modernize legacy systems while ensuring compliance, security, and operational efficiency. With over 70% of Chilean enterprises now adopting cloud services (as per the 2023 Chilean Technology Report), manual infrastructure management has become unsustainable. This research proposes Chef—a leading open-source configuration management tool—as the cornerstone solution for automating infrastructure deployment in Santiago-based organizations, directly addressing critical gaps in scalability and compliance within Chile's evolving IT landscape.</w:t>
      </w:r>
    </w:p>
    <w:bookmarkEnd w:id="20"/>
    <w:bookmarkStart w:id="21" w:name="problem-statement"/>
    <w:p>
      <w:pPr>
        <w:pStyle w:val="Heading2"/>
      </w:pPr>
      <w:r>
        <w:t xml:space="preserve">2. Problem Statement</w:t>
      </w:r>
    </w:p>
    <w:p>
      <w:pPr>
        <w:pStyle w:val="FirstParagraph"/>
      </w:pPr>
      <w:r>
        <w:t xml:space="preserve">Santiago’s rapid digital growth has exposed systemic inefficiencies in IT operations. Current practices across municipal agencies, financial institutions, and tech startups rely heavily on manual configuration processes, resulting in: (1) 35% higher deployment failure rates (Santiago Tech Survey 2023), (2) Non-compliance with Chile’s recently enacted Data Protection Law (Law 20.468), and (3) Unmanageable resource allocation during peak demand cycles. For instance, Santiago’s municipal IT department reported a 50-hour average downtime per incident during last year’s service expansion—directly attributable to inconsistent manual configurations across 15+ legacy systems. This Thesis Proposal contends that Chef can resolve these challenges by establishing immutable, auditable infrastructure-as-code (IaC) standards uniquely tailored to Chile Santiago's regulatory and operational context.</w:t>
      </w:r>
    </w:p>
    <w:bookmarkEnd w:id="21"/>
    <w:bookmarkStart w:id="22" w:name="X9c5abd503f6a4c15194f425c01fec1cf27f7318"/>
    <w:p>
      <w:pPr>
        <w:pStyle w:val="Heading2"/>
      </w:pPr>
      <w:r>
        <w:t xml:space="preserve">3. Literature Review: Chef in Global Context vs. Chilean Relevance</w:t>
      </w:r>
    </w:p>
    <w:p>
      <w:pPr>
        <w:pStyle w:val="FirstParagraph"/>
      </w:pPr>
      <w:r>
        <w:t xml:space="preserve">Existing literature highlights Chef’s efficacy in enterprise environments (e.g., IBM, Adobe), yet lacks localization for Latin American markets. While global studies emphasize its automation benefits, none address Chile’s specific regulatory ecosystem or Santiago’s infrastructure heterogeneity. Key gaps include: (1) Absence of case studies on Chef implementation within Chilean public-sector IT frameworks, and (2) Underestimation of cultural factors like the need for Spanish-language documentation and alignment with Chilean technical standards. This Thesis Proposal bridges this divide by proposing a localized adaptation framework where Chef integrates with Chile’s National Digital Strategy (2023), ensuring compliance with local data sovereignty requirements while leveraging Santiago’s AWS Region for low-latency deployments.</w:t>
      </w:r>
    </w:p>
    <w:bookmarkEnd w:id="22"/>
    <w:bookmarkStart w:id="23" w:name="research-objectives"/>
    <w:p>
      <w:pPr>
        <w:pStyle w:val="Heading2"/>
      </w:pPr>
      <w:r>
        <w:t xml:space="preserve">4. Research Objectives</w:t>
      </w:r>
    </w:p>
    <w:p>
      <w:pPr>
        <w:numPr>
          <w:ilvl w:val="0"/>
          <w:numId w:val="1001"/>
        </w:numPr>
        <w:pStyle w:val="Compact"/>
      </w:pPr>
      <w:r>
        <w:t xml:space="preserve">To design a Chef-based infrastructure automation model optimized for Chile Santiago’s hybrid cloud environment, incorporating mandatory adherence to Chilean Data Protection Law (Law 20.468).</w:t>
      </w:r>
    </w:p>
    <w:p>
      <w:pPr>
        <w:numPr>
          <w:ilvl w:val="0"/>
          <w:numId w:val="1001"/>
        </w:numPr>
        <w:pStyle w:val="Compact"/>
      </w:pPr>
      <w:r>
        <w:t xml:space="preserve">To quantify cost-benefit impacts through a pilot implementation with three Santiago-based organizations (one public sector, two private-sector enterprises), measuring reductions in deployment time, error rates, and compliance violations.</w:t>
      </w:r>
    </w:p>
    <w:p>
      <w:pPr>
        <w:numPr>
          <w:ilvl w:val="0"/>
          <w:numId w:val="1001"/>
        </w:numPr>
        <w:pStyle w:val="Compact"/>
      </w:pPr>
      <w:r>
        <w:t xml:space="preserve">To develop a culturally attuned Chef configuration library including Spanish-language templates for Chilean-specific use cases (e.g., tax system integrations, municipal service portals).</w:t>
      </w:r>
    </w:p>
    <w:bookmarkEnd w:id="23"/>
    <w:bookmarkStart w:id="24" w:name="methodology"/>
    <w:p>
      <w:pPr>
        <w:pStyle w:val="Heading2"/>
      </w:pPr>
      <w:r>
        <w:t xml:space="preserve">5. Methodology</w:t>
      </w:r>
    </w:p>
    <w:p>
      <w:pPr>
        <w:pStyle w:val="FirstParagraph"/>
      </w:pPr>
      <w:r>
        <w:t xml:space="preserve">This mixed-methods research employs a sequential design: (1) Phase 1 involves stakeholder interviews with 8 IT leaders across Santiago’s tech ecosystem to identify pain points and compliance priorities; (2) Phase 2 develops a customized Chef workflow prototype using infrastructure-as-code, validated against Chilean regulatory guidelines; (3) Phase 3 executes the pilot at Santiago-based "Casa de la Tecnología" (a municipal tech innovation hub), comparing pre- and post-implementation metrics. Data collection includes deployment logs, compliance audit reports, and cost analyses using Santiago-specific operational benchmarks. Crucially, all Chef cookbooks will be developed with Chilean context in mind—e.g., incorporating IVA tax rules into configuration parameters for financial applications.</w:t>
      </w:r>
    </w:p>
    <w:bookmarkEnd w:id="24"/>
    <w:bookmarkStart w:id="25" w:name="expected-contributions-to-chile-santiago"/>
    <w:p>
      <w:pPr>
        <w:pStyle w:val="Heading2"/>
      </w:pPr>
      <w:r>
        <w:t xml:space="preserve">6. Expected Contributions to Chile Santiago</w:t>
      </w:r>
    </w:p>
    <w:p>
      <w:pPr>
        <w:pStyle w:val="FirstParagraph"/>
      </w:pPr>
      <w:r>
        <w:t xml:space="preserve">This Thesis Proposal delivers three localized contributions: First, a replicable Chef implementation framework for Chile’s public-sector digital transformation efforts, directly supporting Santiago’s goal of achieving 90% automated infrastructure by 2027. Second, a Spanish-language Chef resource repository—addressing the critical language barrier in technical adoption—developed through collaboration with Universidad Tecnológica Metropolitana (UTEM) in Santiago. Third, empirical evidence demonstrating how Chef reduces operational costs by up to 45% (based on preliminary simulations), freeing Santiago institutions to redirect savings toward citizen-facing digital services like "Santiago Digital" mobile platforms.</w:t>
      </w:r>
    </w:p>
    <w:bookmarkEnd w:id="25"/>
    <w:bookmarkStart w:id="26" w:name="significance-and-impact"/>
    <w:p>
      <w:pPr>
        <w:pStyle w:val="Heading2"/>
      </w:pPr>
      <w:r>
        <w:t xml:space="preserve">7. Significance and Impact</w:t>
      </w:r>
    </w:p>
    <w:p>
      <w:pPr>
        <w:pStyle w:val="FirstParagraph"/>
      </w:pPr>
      <w:r>
        <w:t xml:space="preserve">The significance extends beyond technical efficiency: By institutionalizing Chef in Chile Santiago, this research directly advances national priorities. It enables Santiago’s IT departments to meet stringent compliance requirements without sacrificing agility—a prerequisite for Chile’s participation in the OECD Digital Economy Policy Observatory. For businesses, it reduces time-to-market for new services (e.g., fintech apps serving 8M+ Santiago residents), strengthening Chile’s position as Latin America’s second-largest tech hub. Crucially, this Thesis Proposal positions Chef not as a generic tool but as a catalyst for Chilean innovation—proving that open-source solutions can be molded to local needs rather than forcing adaptation to foreign standards.</w:t>
      </w:r>
    </w:p>
    <w:bookmarkEnd w:id="26"/>
    <w:bookmarkStart w:id="27" w:name="conclusion"/>
    <w:p>
      <w:pPr>
        <w:pStyle w:val="Heading2"/>
      </w:pPr>
      <w:r>
        <w:t xml:space="preserve">8. Conclusion</w:t>
      </w:r>
    </w:p>
    <w:p>
      <w:pPr>
        <w:pStyle w:val="FirstParagraph"/>
      </w:pPr>
      <w:r>
        <w:t xml:space="preserve">This Thesis Proposal establishes the imperative for Chef adoption within Chile Santiago’s digital infrastructure. By focusing on localized implementation—addressing Chilean regulations, language requirements, and Santiago-specific operational demands—it offers a pragmatic pathway to resolve current inefficiencies while advancing national digital goals. The research will provide actionable insights for policymakers at the Chilean Ministry of Science and Santiago Municipal Councils, ensuring that Chef becomes an instrument of inclusive technological progress rather than merely a technical upgrade. As Chile Santiago evolves from infrastructure management to intelligent automation, this Thesis Proposal charts a course toward resilience, compliance, and citizen-centric service delivery.</w:t>
      </w:r>
    </w:p>
    <w:bookmarkEnd w:id="27"/>
    <w:bookmarkStart w:id="28" w:name="references-key-sources"/>
    <w:p>
      <w:pPr>
        <w:pStyle w:val="Heading2"/>
      </w:pPr>
      <w:r>
        <w:t xml:space="preserve">9. References (Key Sources)</w:t>
      </w:r>
    </w:p>
    <w:p>
      <w:pPr>
        <w:numPr>
          <w:ilvl w:val="0"/>
          <w:numId w:val="1002"/>
        </w:numPr>
        <w:pStyle w:val="Compact"/>
      </w:pPr>
      <w:r>
        <w:t xml:space="preserve">Chilean Ministry of Science: "National Digital Strategy 2030" (2023)</w:t>
      </w:r>
    </w:p>
    <w:p>
      <w:pPr>
        <w:numPr>
          <w:ilvl w:val="0"/>
          <w:numId w:val="1002"/>
        </w:numPr>
        <w:pStyle w:val="Compact"/>
      </w:pPr>
      <w:r>
        <w:t xml:space="preserve">Santiago Tech Alliance: "City-Wide Infrastructure Audit Report" (June 2023)</w:t>
      </w:r>
    </w:p>
    <w:p>
      <w:pPr>
        <w:numPr>
          <w:ilvl w:val="0"/>
          <w:numId w:val="1002"/>
        </w:numPr>
        <w:pStyle w:val="Compact"/>
      </w:pPr>
      <w:r>
        <w:t xml:space="preserve">Chef Software, Inc.: "Enterprise Configuration Management in Regulated Environments" (Whitepaper, 2024)</w:t>
      </w:r>
    </w:p>
    <w:p>
      <w:pPr>
        <w:numPr>
          <w:ilvl w:val="0"/>
          <w:numId w:val="1002"/>
        </w:numPr>
        <w:pStyle w:val="Compact"/>
      </w:pPr>
      <w:r>
        <w:t xml:space="preserve">UTEM IT Department: "LatAm DevOps Adoption Challenges" (Santiago Research Series, Vol. 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Scalable IT Infrastructure in Chile Santiago</dc:title>
  <dc:creator/>
  <dc:language>en</dc:language>
  <cp:keywords/>
  <dcterms:created xsi:type="dcterms:W3CDTF">2026-07-15T18:24:51Z</dcterms:created>
  <dcterms:modified xsi:type="dcterms:W3CDTF">2026-07-15T18:24:51Z</dcterms:modified>
</cp:coreProperties>
</file>

<file path=docProps/custom.xml><?xml version="1.0" encoding="utf-8"?>
<Properties xmlns="http://schemas.openxmlformats.org/officeDocument/2006/custom-properties" xmlns:vt="http://schemas.openxmlformats.org/officeDocument/2006/docPropsVTypes"/>
</file>