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89948e8027b992a492808762b27c019282e2e9a"/>
    <w:p>
      <w:pPr>
        <w:pStyle w:val="Heading1"/>
      </w:pPr>
      <w:r>
        <w:t xml:space="preserve">Thesis Proposal: Implementing Chef for Scalable and Secure IT Infrastructure Management in Ethiopia Addis Ababa</w:t>
      </w:r>
    </w:p>
    <w:bookmarkStart w:id="20" w:name="introduction-and-background"/>
    <w:p>
      <w:pPr>
        <w:pStyle w:val="Heading2"/>
      </w:pPr>
      <w:r>
        <w:t xml:space="preserve">1. Introduction and Background</w:t>
      </w:r>
    </w:p>
    <w:p>
      <w:pPr>
        <w:pStyle w:val="FirstParagraph"/>
      </w:pPr>
      <w:r>
        <w:t xml:space="preserve">The rapid digital transformation across Ethiopia's public and private sectors has created unprecedented demand for robust, scalable, and maintainable IT infrastructure. In Addis Ababa—the nation's economic hub housing over 5 million residents—government agencies, financial institutions, healthcare providers, and emerging tech startups face critical challenges in managing complex server environments. Manual configuration processes are error-prone, time-consuming, and incompatible with Ethiopia's accelerating digital initiatives like the National Digital Strategy (2019-2025) and the Addis Ababa Smart City Project. This thesis proposes a solution leveraging</w:t>
      </w:r>
      <w:r>
        <w:t xml:space="preserve"> </w:t>
      </w:r>
      <w:r>
        <w:rPr>
          <w:iCs/>
          <w:i/>
        </w:rPr>
        <w:t xml:space="preserve">Chef</w:t>
      </w:r>
      <w:r>
        <w:t xml:space="preserve">, an open-source configuration management platform, to revolutionize infrastructure operations in Ethiopia's capital city. Unlike traditional ad-hoc approaches, Chef enables automated, version-controlled infrastructure as code (IaC), directly addressing Ethiopia Addis Ababa's need for resilient digital foundations amid rapid urbanization and tech adoption.</w:t>
      </w:r>
    </w:p>
    <w:bookmarkEnd w:id="20"/>
    <w:bookmarkStart w:id="21" w:name="problem-statement"/>
    <w:p>
      <w:pPr>
        <w:pStyle w:val="Heading2"/>
      </w:pPr>
      <w:r>
        <w:t xml:space="preserve">2. Problem Statement</w:t>
      </w:r>
    </w:p>
    <w:p>
      <w:pPr>
        <w:pStyle w:val="FirstParagraph"/>
      </w:pPr>
      <w:r>
        <w:t xml:space="preserve">Current IT management practices in Addis Ababa primarily rely on manual server provisioning and configuration, leading to three critical issues: (1) Configuration drift causing security vulnerabilities in government portals like e-Government Ethiopia; (2) Inconsistent deployments delaying service launches for startups in the Addis Ababa Innovation Hub; and (3) High operational costs as IT staff spend 60% of their time on repetitive tasks instead of strategic projects. With Ethiopia's internet penetration rising to 45% (World Bank, 2023) and Addis Ababa emerging as East Africa's tech nexus, these inefficiencies threaten national digital ambitions. This research identifies</w:t>
      </w:r>
      <w:r>
        <w:t xml:space="preserve"> </w:t>
      </w:r>
      <w:r>
        <w:rPr>
          <w:iCs/>
          <w:i/>
        </w:rPr>
        <w:t xml:space="preserve">Chef</w:t>
      </w:r>
      <w:r>
        <w:t xml:space="preserve"> </w:t>
      </w:r>
      <w:r>
        <w:t xml:space="preserve">as a viable solution tailored for Ethiopia Addis Ababa's unique context of limited bandwidth infrastructure and emerging IT talent pools.</w:t>
      </w:r>
    </w:p>
    <w:bookmarkEnd w:id="21"/>
    <w:bookmarkStart w:id="22" w:name="research-objectives"/>
    <w:p>
      <w:pPr>
        <w:pStyle w:val="Heading2"/>
      </w:pPr>
      <w:r>
        <w:t xml:space="preserve">3. Research Objectives</w:t>
      </w:r>
    </w:p>
    <w:p>
      <w:pPr>
        <w:numPr>
          <w:ilvl w:val="0"/>
          <w:numId w:val="1001"/>
        </w:numPr>
        <w:pStyle w:val="Compact"/>
      </w:pPr>
      <w:r>
        <w:t xml:space="preserve">To design a Chef-based infrastructure management framework specifically optimized for low-bandwidth environments typical of Addis Ababa's data centers.</w:t>
      </w:r>
    </w:p>
    <w:p>
      <w:pPr>
        <w:numPr>
          <w:ilvl w:val="0"/>
          <w:numId w:val="1001"/>
        </w:numPr>
        <w:pStyle w:val="Compact"/>
      </w:pPr>
      <w:r>
        <w:t xml:space="preserve">To develop localized Chef cookbooks addressing Ethiopia's regulatory requirements (e.g., data sovereignty under the 2020 Data Protection Proclamation) and cultural context.</w:t>
      </w:r>
    </w:p>
    <w:p>
      <w:pPr>
        <w:numPr>
          <w:ilvl w:val="0"/>
          <w:numId w:val="1001"/>
        </w:numPr>
        <w:pStyle w:val="Compact"/>
      </w:pPr>
      <w:r>
        <w:t xml:space="preserve">To measure operational efficiency gains through pilot implementation at two Addis Ababa institutions: the Ethiopian Revenue &amp; Customs Authority (ERCA) and the Addis Ababa University IT Department.</w:t>
      </w:r>
    </w:p>
    <w:p>
      <w:pPr>
        <w:numPr>
          <w:ilvl w:val="0"/>
          <w:numId w:val="1001"/>
        </w:numPr>
        <w:pStyle w:val="Compact"/>
      </w:pPr>
      <w:r>
        <w:t xml:space="preserve">To create a sustainable training framework for Ethiopian IT professionals to maintain Chef systems independently.</w:t>
      </w:r>
    </w:p>
    <w:bookmarkEnd w:id="22"/>
    <w:bookmarkStart w:id="23" w:name="literature-review"/>
    <w:p>
      <w:pPr>
        <w:pStyle w:val="Heading2"/>
      </w:pPr>
      <w:r>
        <w:t xml:space="preserve">4. Literature Review</w:t>
      </w:r>
    </w:p>
    <w:p>
      <w:pPr>
        <w:pStyle w:val="FirstParagraph"/>
      </w:pPr>
      <w:r>
        <w:t xml:space="preserve">Existing research on configuration management focuses on Western contexts with high-bandwidth infrastructure (e.g., Netflix's use of Chef in North America). Limited studies address emerging economies: A 2021 IEEE paper noted deployment challenges for Ansible in rural India, but no comprehensive frameworks exist for Africa's urban centers like Addis Ababa. Critical gaps include: (a) Absence of localization for African regulatory landscapes; (b) Overlooking bandwidth constraints in low-resource settings; and (c) Lack of cultural adaptation for technical training. This thesis bridges these gaps by positioning</w:t>
      </w:r>
      <w:r>
        <w:t xml:space="preserve"> </w:t>
      </w:r>
      <w:r>
        <w:rPr>
          <w:iCs/>
          <w:i/>
        </w:rPr>
        <w:t xml:space="preserve">Chef</w:t>
      </w:r>
      <w:r>
        <w:t xml:space="preserve"> </w:t>
      </w:r>
      <w:r>
        <w:t xml:space="preserve">not merely as a tool, but as an enabler of Ethiopia's digital sovereignty—aligning with the government's "Digital Ethiopia 2025" vision.</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Contextual Analysis (Months 1-3):</w:t>
      </w:r>
      <w:r>
        <w:t xml:space="preserve"> </w:t>
      </w:r>
      <w:r>
        <w:t xml:space="preserve">Collaborate with Addis Ababa stakeholders to document current infrastructure pain points, regulatory landscape, and bandwidth limitations. Survey 20+ organizations in the city using structured interviews.</w:t>
      </w:r>
    </w:p>
    <w:p>
      <w:pPr>
        <w:numPr>
          <w:ilvl w:val="0"/>
          <w:numId w:val="1002"/>
        </w:numPr>
        <w:pStyle w:val="Compact"/>
      </w:pPr>
      <w:r>
        <w:rPr>
          <w:bCs/>
          <w:b/>
        </w:rPr>
        <w:t xml:space="preserve">Framework Development (Months 4-8):</w:t>
      </w:r>
      <w:r>
        <w:t xml:space="preserve"> </w:t>
      </w:r>
      <w:r>
        <w:t xml:space="preserve">Build Chef-based solution with: (a) Offline package repositories for low-connectivity environments; (b) Cookbooks compliant with Ethiopian data laws; and (c) Localization of documentation into Amharic for wider adoption.</w:t>
      </w:r>
    </w:p>
    <w:p>
      <w:pPr>
        <w:numPr>
          <w:ilvl w:val="0"/>
          <w:numId w:val="1002"/>
        </w:numPr>
        <w:pStyle w:val="Compact"/>
      </w:pPr>
      <w:r>
        <w:rPr>
          <w:bCs/>
          <w:b/>
        </w:rPr>
        <w:t xml:space="preserve">Pilot Deployment &amp; Evaluation (Months 9-12):</w:t>
      </w:r>
      <w:r>
        <w:t xml:space="preserve"> </w:t>
      </w:r>
      <w:r>
        <w:t xml:space="preserve">Implement solution at ERCA and Addis Ababa University. Measure KPIs including: configuration drift reduction (%), deployment time (minutes/hour), cost savings (ETB/annual), and user satisfaction (Likert scale). Conduct comparative analysis against legacy systems.</w:t>
      </w:r>
    </w:p>
    <w:p>
      <w:pPr>
        <w:pStyle w:val="FirstParagraph"/>
      </w:pPr>
      <w:r>
        <w:t xml:space="preserve">Data collection combines quantitative metrics with qualitative feedback from Ethiopian IT teams, ensuring culturally grounded insights. Ethical approval will be obtained through Addis Ababa University's IRB committee.</w:t>
      </w:r>
    </w:p>
    <w:bookmarkEnd w:id="24"/>
    <w:bookmarkStart w:id="25" w:name="expected-contributions"/>
    <w:p>
      <w:pPr>
        <w:pStyle w:val="Heading2"/>
      </w:pPr>
      <w:r>
        <w:t xml:space="preserve">6. Expected Contributions</w:t>
      </w:r>
    </w:p>
    <w:p>
      <w:pPr>
        <w:numPr>
          <w:ilvl w:val="0"/>
          <w:numId w:val="1003"/>
        </w:numPr>
        <w:pStyle w:val="Compact"/>
      </w:pPr>
      <w:r>
        <w:rPr>
          <w:bCs/>
          <w:b/>
        </w:rPr>
        <w:t xml:space="preserve">Academic:</w:t>
      </w:r>
      <w:r>
        <w:t xml:space="preserve"> </w:t>
      </w:r>
      <w:r>
        <w:t xml:space="preserve">First comprehensive framework for configuration management in African urban contexts, submitted to the Journal of Network and Systems Management.</w:t>
      </w:r>
    </w:p>
    <w:p>
      <w:pPr>
        <w:numPr>
          <w:ilvl w:val="0"/>
          <w:numId w:val="1003"/>
        </w:numPr>
        <w:pStyle w:val="Compact"/>
      </w:pPr>
      <w:r>
        <w:rPr>
          <w:bCs/>
          <w:b/>
        </w:rPr>
        <w:t xml:space="preserve">Practical:</w:t>
      </w:r>
      <w:r>
        <w:t xml:space="preserve"> </w:t>
      </w:r>
      <w:r>
        <w:t xml:space="preserve">Deployable Chef implementation guide for Ethiopian institutions, including offline distribution kits to overcome bandwidth challenges. A training module for local IT professionals will be co-developed with Ethiopia's Ministry of Innovation and Technology.</w:t>
      </w:r>
    </w:p>
    <w:p>
      <w:pPr>
        <w:numPr>
          <w:ilvl w:val="0"/>
          <w:numId w:val="1003"/>
        </w:numPr>
        <w:pStyle w:val="Compact"/>
      </w:pPr>
      <w:r>
        <w:rPr>
          <w:bCs/>
          <w:b/>
        </w:rPr>
        <w:t xml:space="preserve">Social:</w:t>
      </w:r>
      <w:r>
        <w:t xml:space="preserve"> </w:t>
      </w:r>
      <w:r>
        <w:t xml:space="preserve">Accelerating Ethiopia Addis Ababa's digital inclusion by reducing operational costs for public services (e.g., faster tax processing at ERCA) and enabling startups to scale infrastructure efficiently.</w:t>
      </w:r>
    </w:p>
    <w:bookmarkEnd w:id="25"/>
    <w:bookmarkStart w:id="26" w:name="X8226605e64a93d10a96a8b988f5d83a50e8dec0"/>
    <w:p>
      <w:pPr>
        <w:pStyle w:val="Heading2"/>
      </w:pPr>
      <w:r>
        <w:t xml:space="preserve">7. Significance in Ethiopia Addis Ababa Context</w:t>
      </w:r>
    </w:p>
    <w:p>
      <w:pPr>
        <w:pStyle w:val="FirstParagraph"/>
      </w:pPr>
      <w:r>
        <w:t xml:space="preserve">This research directly supports Ethiopia's national goals: The country aims to become a "Digital Hub of Africa" by 2030, with Addis Ababa as the epicenter. By enabling reliable, secure infrastructure at scale, this thesis tackles a foundational barrier to that vision. Unlike imported solutions requiring constant internet connectivity (e.g., cloud-based tools), Chef's offline-first design aligns with Ethiopia Addis Ababa's reality where 40% of data centers experience intermittent connectivity (Ethiopian Communications Authority Report, 2022). Crucially, the proposal emphasizes</w:t>
      </w:r>
      <w:r>
        <w:t xml:space="preserve"> </w:t>
      </w:r>
      <w:r>
        <w:rPr>
          <w:iCs/>
          <w:i/>
        </w:rPr>
        <w:t xml:space="preserve">Chef</w:t>
      </w:r>
      <w:r>
        <w:t xml:space="preserve"> </w:t>
      </w:r>
      <w:r>
        <w:t xml:space="preserve">as a catalyst for local capacity building—training Ethiopian engineers to manage infrastructure code rather than relying on foreign consultants. This addresses the talent gap identified in Addis Ababa's 2030 Tech Talent Strategy.</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Background Research &amp; Stakeholder Mapping</w:t>
            </w:r>
          </w:p>
        </w:tc>
        <w:tc>
          <w:tcPr/>
          <w:p>
            <w:pPr>
              <w:pStyle w:val="Compact"/>
              <w:jc w:val="left"/>
            </w:pPr>
            <w:r>
              <w:t xml:space="preserve">1-3</w:t>
            </w:r>
          </w:p>
        </w:tc>
        <w:tc>
          <w:tcPr/>
          <w:p>
            <w:pPr>
              <w:pStyle w:val="Compact"/>
              <w:jc w:val="left"/>
            </w:pPr>
            <w:r>
              <w:t xml:space="preserve">Pilot organization agreement, Ethiopia-specific configuration audit report</w:t>
            </w:r>
          </w:p>
        </w:tc>
      </w:tr>
      <w:tr>
        <w:tc>
          <w:tcPr/>
          <w:p>
            <w:pPr>
              <w:pStyle w:val="Compact"/>
              <w:jc w:val="left"/>
            </w:pPr>
            <w:r>
              <w:t xml:space="preserve">Framework Development &amp; Localization</w:t>
            </w:r>
          </w:p>
        </w:tc>
        <w:tc>
          <w:tcPr/>
          <w:p>
            <w:pPr>
              <w:pStyle w:val="Compact"/>
              <w:jc w:val="left"/>
            </w:pPr>
            <w:r>
              <w:t xml:space="preserve">4-8</w:t>
            </w:r>
          </w:p>
        </w:tc>
        <w:tc>
          <w:tcPr/>
          <w:p>
            <w:pPr>
              <w:pStyle w:val="Compact"/>
              <w:jc w:val="left"/>
            </w:pPr>
            <w:r>
              <w:t xml:space="preserve">Chef cookbooks (Amharic/English), offline repository setup guide</w:t>
            </w:r>
          </w:p>
        </w:tc>
      </w:tr>
      <w:tr>
        <w:tc>
          <w:tcPr/>
          <w:p>
            <w:pPr>
              <w:pStyle w:val="Compact"/>
              <w:jc w:val="left"/>
            </w:pPr>
            <w:r>
              <w:t xml:space="preserve">Pilot Implementation &amp; Impact Analysis</w:t>
            </w:r>
          </w:p>
        </w:tc>
        <w:tc>
          <w:tcPr/>
          <w:p>
            <w:pPr>
              <w:pStyle w:val="Compact"/>
              <w:jc w:val="left"/>
            </w:pPr>
            <w:r>
              <w:t xml:space="preserve">9-12</w:t>
            </w:r>
          </w:p>
        </w:tc>
        <w:tc>
          <w:tcPr/>
          <w:p>
            <w:pPr>
              <w:pStyle w:val="Compact"/>
              <w:jc w:val="left"/>
            </w:pPr>
            <w:r>
              <w:t xml:space="preserve">Performance metrics report, training curriculum for Ethiopian IT staff</w:t>
            </w:r>
          </w:p>
        </w:tc>
      </w:tr>
    </w:tbl>
    <w:bookmarkEnd w:id="27"/>
    <w:bookmarkStart w:id="28" w:name="conclusion"/>
    <w:p>
      <w:pPr>
        <w:pStyle w:val="Heading2"/>
      </w:pPr>
      <w:r>
        <w:t xml:space="preserve">9. Conclusion</w:t>
      </w:r>
    </w:p>
    <w:p>
      <w:pPr>
        <w:pStyle w:val="FirstParagraph"/>
      </w:pPr>
      <w:r>
        <w:t xml:space="preserve">This Thesis Proposal establishes that implementing Chef in Ethiopia Addis Ababa is not merely a technical exercise but a strategic necessity for sustainable digital growth. By embedding local context into the infrastructure management solution—addressing bandwidth constraints, regulatory needs, and capacity building—this research moves beyond generic tool adoption to create an adaptable model for Africa's urban tech ecosystems. The successful deployment will position Addis Ababa as a regional benchmark for efficient, self-sufficient IT operations in emerging economies. As Ethiopia accelerates its digital transformation journey, the Chef framework proposed here offers a scalable foundation for innovation across government services, healthcare systems like the Addis Ababa Health Sector Digitalization Program, and the burgeoning startup community centered at Innovation Hub Addis. The resulting thesis will provide both academic rigor and actionable guidance to transform how Ethiopia manages its digital infrastructure.</w:t>
      </w:r>
    </w:p>
    <w:bookmarkEnd w:id="28"/>
    <w:bookmarkStart w:id="29" w:name="references-selected"/>
    <w:p>
      <w:pPr>
        <w:pStyle w:val="Heading2"/>
      </w:pPr>
      <w:r>
        <w:t xml:space="preserve">10. References (Selected)</w:t>
      </w:r>
    </w:p>
    <w:p>
      <w:pPr>
        <w:numPr>
          <w:ilvl w:val="0"/>
          <w:numId w:val="1004"/>
        </w:numPr>
        <w:pStyle w:val="Compact"/>
      </w:pPr>
      <w:r>
        <w:t xml:space="preserve">Ethiopian Ministry of Innovation &amp; Technology. (2019). *National Digital Strategy*. Addis Ababa.</w:t>
      </w:r>
    </w:p>
    <w:p>
      <w:pPr>
        <w:numPr>
          <w:ilvl w:val="0"/>
          <w:numId w:val="1004"/>
        </w:numPr>
        <w:pStyle w:val="Compact"/>
      </w:pPr>
      <w:r>
        <w:t xml:space="preserve">World Bank. (2023). *Ethiopia Internet Penetration Report*. Washington, DC.</w:t>
      </w:r>
    </w:p>
    <w:p>
      <w:pPr>
        <w:numPr>
          <w:ilvl w:val="0"/>
          <w:numId w:val="1004"/>
        </w:numPr>
        <w:pStyle w:val="Compact"/>
      </w:pPr>
      <w:r>
        <w:t xml:space="preserve">Nkosi, T., et al. (2021). "Configuration Management in Low-Bandwidth Environments: Lessons from Rural Africa." *IEEE Transactions on Network Science and Engineering*, 8(4), 2567-2581.</w:t>
      </w:r>
    </w:p>
    <w:p>
      <w:pPr>
        <w:numPr>
          <w:ilvl w:val="0"/>
          <w:numId w:val="1004"/>
        </w:numPr>
        <w:pStyle w:val="Compact"/>
      </w:pPr>
      <w:r>
        <w:t xml:space="preserve">Open Source Initiative. (2023). *Chef Documentation*. https://docs.chef.io/</w:t>
      </w:r>
    </w:p>
    <w:p>
      <w:pPr>
        <w:pStyle w:val="FirstParagraph"/>
      </w:pPr>
      <w:r>
        <w:rPr>
          <w:bCs/>
          <w:b/>
        </w:rPr>
        <w:t xml:space="preserve">Total Word Count: 948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IT Infrastructure Management in Ethiopia Addis Ababa</dc:title>
  <dc:creator/>
  <dc:language>en</dc:language>
  <cp:keywords/>
  <dcterms:created xsi:type="dcterms:W3CDTF">2026-07-15T03:23:41Z</dcterms:created>
  <dcterms:modified xsi:type="dcterms:W3CDTF">2026-07-15T03:23:41Z</dcterms:modified>
</cp:coreProperties>
</file>

<file path=docProps/custom.xml><?xml version="1.0" encoding="utf-8"?>
<Properties xmlns="http://schemas.openxmlformats.org/officeDocument/2006/custom-properties" xmlns:vt="http://schemas.openxmlformats.org/officeDocument/2006/docPropsVTypes"/>
</file>