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Bangalore</w:t>
      </w:r>
    </w:p>
    <w:bookmarkStart w:id="31" w:name="Xd9ef03a866ec165060ae4d847b943c74b6e3090"/>
    <w:p>
      <w:pPr>
        <w:pStyle w:val="Heading1"/>
      </w:pPr>
      <w:r>
        <w:t xml:space="preserve">Thesis Proposal: Implementing Chef for Infrastructure Automation in the India Bangalore IT Ecosystem</w:t>
      </w:r>
    </w:p>
    <w:p>
      <w:pPr>
        <w:pStyle w:val="FirstParagraph"/>
      </w:pPr>
      <w:r>
        <w:rPr>
          <w:bCs/>
          <w:b/>
        </w:rPr>
        <w:t xml:space="preserve">Submitted by:</w:t>
      </w:r>
      <w:r>
        <w:t xml:space="preserve"> </w:t>
      </w:r>
      <w:r>
        <w:t xml:space="preserve">[Your Name/Student ID]</w:t>
      </w:r>
      <w:r>
        <w:br/>
      </w:r>
      <w:r>
        <w:rPr>
          <w:bCs/>
          <w:b/>
        </w:rPr>
        <w:t xml:space="preserve">Department:</w:t>
      </w:r>
      <w:r>
        <w:t xml:space="preserve"> </w:t>
      </w:r>
      <w:r>
        <w:t xml:space="preserve">Computer Science and Engineering</w:t>
      </w:r>
      <w:r>
        <w:br/>
      </w:r>
      <w:r>
        <w:rPr>
          <w:bCs/>
          <w:b/>
        </w:rPr>
        <w:t xml:space="preserve">Institution:</w:t>
      </w:r>
      <w:r>
        <w:t xml:space="preserve"> </w:t>
      </w:r>
      <w:r>
        <w:t xml:space="preserve">Indian Institute of Science (IISc), Bangalore</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digital transformation across India has positioned Bangalore as the nation's premier technology hub, home to over 15,000 IT companies and startups. As organizations scale their cloud-native applications and hybrid infrastructures, manual configuration management becomes increasingly unsustainable. This Thesis Proposal presents a comprehensive study on implementing</w:t>
      </w:r>
      <w:r>
        <w:t xml:space="preserve"> </w:t>
      </w:r>
      <w:r>
        <w:rPr>
          <w:iCs/>
          <w:i/>
        </w:rPr>
        <w:t xml:space="preserve">Chef</w:t>
      </w:r>
      <w:r>
        <w:t xml:space="preserve">—a leading open-source configuration management platform—as a strategic solution for infrastructure automation within the India Bangalore ecosystem. The research addresses critical gaps in current DevOps practices across local enterprises, where inconsistent deployments and security vulnerabilities persist due to fragmented tooling.</w:t>
      </w:r>
    </w:p>
    <w:bookmarkEnd w:id="20"/>
    <w:bookmarkStart w:id="21" w:name="problem-statement"/>
    <w:p>
      <w:pPr>
        <w:pStyle w:val="Heading2"/>
      </w:pPr>
      <w:r>
        <w:t xml:space="preserve">2. Problem Statement</w:t>
      </w:r>
    </w:p>
    <w:p>
      <w:pPr>
        <w:pStyle w:val="FirstParagraph"/>
      </w:pPr>
      <w:r>
        <w:t xml:space="preserve">Despite Bangalore's status as India's Silicon Valley, 68% of local IT firms (per NASSCOM 2023) still rely on manual or semi-automated infrastructure management (NASSCOM, 2023). This leads to:</w:t>
      </w:r>
    </w:p>
    <w:p>
      <w:pPr>
        <w:numPr>
          <w:ilvl w:val="0"/>
          <w:numId w:val="1001"/>
        </w:numPr>
        <w:pStyle w:val="Compact"/>
      </w:pPr>
      <w:r>
        <w:t xml:space="preserve">47% higher deployment failure rates in startups compared to global benchmarks</w:t>
      </w:r>
    </w:p>
    <w:p>
      <w:pPr>
        <w:numPr>
          <w:ilvl w:val="0"/>
          <w:numId w:val="1001"/>
        </w:numPr>
        <w:pStyle w:val="Compact"/>
      </w:pPr>
      <w:r>
        <w:t xml:space="preserve">15-20 hours/week wasted on repetitive configuration tasks</w:t>
      </w:r>
    </w:p>
    <w:p>
      <w:pPr>
        <w:numPr>
          <w:ilvl w:val="0"/>
          <w:numId w:val="1001"/>
        </w:numPr>
        <w:pStyle w:val="Compact"/>
      </w:pPr>
      <w:r>
        <w:t xml:space="preserve">Security compliance gaps impacting GDPR and India's Digital Personal Data Protection Act (DPDPA) adherence</w:t>
      </w:r>
    </w:p>
    <w:p>
      <w:pPr>
        <w:pStyle w:val="FirstParagraph"/>
      </w:pPr>
      <w:r>
        <w:t xml:space="preserve">This Thesis Proposal argues that adopting Chef—a tool proven to reduce infrastructure provisioning time by 65% in global enterprises—can resolve these challenges specifically for the India Bangalore context, where cost efficiency and regulatory compliance are paramount.</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Chef's Suitability:</w:t>
      </w:r>
      <w:r>
        <w:t xml:space="preserve"> </w:t>
      </w:r>
      <w:r>
        <w:t xml:space="preserve">Assess how Chef's infrastructure-as-code (IaC) model aligns with Bangalore’s diverse tech landscape (from startups to MNCs like Infosys, Flipkart, and local SaaS firms).</w:t>
      </w:r>
    </w:p>
    <w:p>
      <w:pPr>
        <w:numPr>
          <w:ilvl w:val="0"/>
          <w:numId w:val="1002"/>
        </w:numPr>
        <w:pStyle w:val="Compact"/>
      </w:pPr>
      <w:r>
        <w:rPr>
          <w:bCs/>
          <w:b/>
        </w:rPr>
        <w:t xml:space="preserve">Develop Localization Framework:</w:t>
      </w:r>
      <w:r>
        <w:t xml:space="preserve"> </w:t>
      </w:r>
      <w:r>
        <w:t xml:space="preserve">Create a culturally and operationally tailored Chef implementation guide for India Bangalore, addressing language barriers (Hindi/English), regulatory needs, and cost constraints.</w:t>
      </w:r>
    </w:p>
    <w:p>
      <w:pPr>
        <w:numPr>
          <w:ilvl w:val="0"/>
          <w:numId w:val="1002"/>
        </w:numPr>
        <w:pStyle w:val="Compact"/>
      </w:pPr>
      <w:r>
        <w:rPr>
          <w:bCs/>
          <w:b/>
        </w:rPr>
        <w:t xml:space="preserve">Measure Impact:</w:t>
      </w:r>
      <w:r>
        <w:t xml:space="preserve"> </w:t>
      </w:r>
      <w:r>
        <w:t xml:space="preserve">Quantify improvements in deployment velocity, infrastructure costs, and compliance posture across three pilot companies in Bengaluru's tech corridors (BIAL Airport Road, Electronic City).</w:t>
      </w:r>
    </w:p>
    <w:p>
      <w:pPr>
        <w:numPr>
          <w:ilvl w:val="0"/>
          <w:numId w:val="1002"/>
        </w:numPr>
        <w:pStyle w:val="Compact"/>
      </w:pPr>
      <w:r>
        <w:rPr>
          <w:bCs/>
          <w:b/>
        </w:rPr>
        <w:t xml:space="preserve">Build Local Talent Pipeline:</w:t>
      </w:r>
      <w:r>
        <w:t xml:space="preserve"> </w:t>
      </w:r>
      <w:r>
        <w:t xml:space="preserve">Propose certification modules for Chef adoption integrated with Karnataka State Skill Development Mission (KSSDM) training programs.</w:t>
      </w:r>
    </w:p>
    <w:bookmarkEnd w:id="22"/>
    <w:bookmarkStart w:id="26" w:name="methodology"/>
    <w:p>
      <w:pPr>
        <w:pStyle w:val="Heading2"/>
      </w:pPr>
      <w:r>
        <w:t xml:space="preserve">4. Methodology</w:t>
      </w:r>
    </w:p>
    <w:p>
      <w:pPr>
        <w:pStyle w:val="FirstParagraph"/>
      </w:pPr>
      <w:r>
        <w:t xml:space="preserve">The research employs a mixed-methods approach:</w:t>
      </w:r>
    </w:p>
    <w:bookmarkStart w:id="23" w:name="Xa745772711c37c2d82bd438d32d76b968e16771"/>
    <w:p>
      <w:pPr>
        <w:pStyle w:val="Heading3"/>
      </w:pPr>
      <w:r>
        <w:t xml:space="preserve">Phase 1: Contextual Analysis (India Bangalore Focus)</w:t>
      </w:r>
    </w:p>
    <w:p>
      <w:pPr>
        <w:numPr>
          <w:ilvl w:val="0"/>
          <w:numId w:val="1003"/>
        </w:numPr>
        <w:pStyle w:val="Compact"/>
      </w:pPr>
      <w:r>
        <w:rPr>
          <w:iCs/>
          <w:i/>
        </w:rPr>
        <w:t xml:space="preserve">Sector Mapping:</w:t>
      </w:r>
      <w:r>
        <w:t xml:space="preserve"> </w:t>
      </w:r>
      <w:r>
        <w:t xml:space="preserve">Survey 50+ companies across Bangalore's IT sector (e.g., fintech, e-commerce, healthtech) via KPMG India partnerships.</w:t>
      </w:r>
    </w:p>
    <w:p>
      <w:pPr>
        <w:numPr>
          <w:ilvl w:val="0"/>
          <w:numId w:val="1003"/>
        </w:numPr>
        <w:pStyle w:val="Compact"/>
      </w:pPr>
      <w:r>
        <w:rPr>
          <w:iCs/>
          <w:i/>
        </w:rPr>
        <w:t xml:space="preserve">Regulatory Deep Dive:</w:t>
      </w:r>
      <w:r>
        <w:t xml:space="preserve"> </w:t>
      </w:r>
      <w:r>
        <w:t xml:space="preserve">Analyze DPDPA compliance requirements and how Chef’s policy-as-code features (Chef InSpec) can automate audits.</w:t>
      </w:r>
    </w:p>
    <w:bookmarkEnd w:id="23"/>
    <w:bookmarkStart w:id="24" w:name="phase-2-pilot-implementation"/>
    <w:p>
      <w:pPr>
        <w:pStyle w:val="Heading3"/>
      </w:pPr>
      <w:r>
        <w:t xml:space="preserve">Phase 2: Pilot Implementation</w:t>
      </w:r>
    </w:p>
    <w:p>
      <w:pPr>
        <w:numPr>
          <w:ilvl w:val="0"/>
          <w:numId w:val="1004"/>
        </w:numPr>
        <w:pStyle w:val="Compact"/>
      </w:pPr>
      <w:r>
        <w:rPr>
          <w:iCs/>
          <w:i/>
        </w:rPr>
        <w:t xml:space="preserve">Selection Criteria:</w:t>
      </w:r>
      <w:r>
        <w:t xml:space="preserve"> </w:t>
      </w:r>
      <w:r>
        <w:t xml:space="preserve">Three Bangalore-based companies with 50-500 servers, representing different maturity levels (startup, mid-sized enterprise, MNC subsidiary).</w:t>
      </w:r>
    </w:p>
    <w:p>
      <w:pPr>
        <w:numPr>
          <w:ilvl w:val="0"/>
          <w:numId w:val="1004"/>
        </w:numPr>
        <w:pStyle w:val="Compact"/>
      </w:pPr>
      <w:r>
        <w:rPr>
          <w:iCs/>
          <w:i/>
        </w:rPr>
        <w:t xml:space="preserve">Chef Deployment:</w:t>
      </w:r>
      <w:r>
        <w:t xml:space="preserve"> </w:t>
      </w:r>
      <w:r>
        <w:t xml:space="preserve">Implement Chef Infra Server as the central configuration hub, replacing legacy scripts. Custom modules will address India-specific needs (e.g., regional data sovereignty compliance).</w:t>
      </w:r>
    </w:p>
    <w:p>
      <w:pPr>
        <w:numPr>
          <w:ilvl w:val="0"/>
          <w:numId w:val="1004"/>
        </w:numPr>
        <w:pStyle w:val="Compact"/>
      </w:pPr>
      <w:r>
        <w:rPr>
          <w:iCs/>
          <w:i/>
        </w:rPr>
        <w:t xml:space="preserve">Metric Tracking:</w:t>
      </w:r>
      <w:r>
        <w:t xml:space="preserve"> </w:t>
      </w:r>
      <w:r>
        <w:t xml:space="preserve">Compare pre/post-implementation KPIs: deployment frequency (from weekly to daily), mean time to recovery (MTTR), and infrastructure cost per app.</w:t>
      </w:r>
    </w:p>
    <w:bookmarkEnd w:id="24"/>
    <w:bookmarkStart w:id="25" w:name="phase-3-community-integration"/>
    <w:p>
      <w:pPr>
        <w:pStyle w:val="Heading3"/>
      </w:pPr>
      <w:r>
        <w:t xml:space="preserve">Phase 3: Community Integration</w:t>
      </w:r>
    </w:p>
    <w:p>
      <w:pPr>
        <w:pStyle w:val="FirstParagraph"/>
      </w:pPr>
      <w:r>
        <w:t xml:space="preserve">Collaborate with Bangalore’s open-source community (e.g., Bangalore Linux User Group, DevOps India Meetups) to co-develop training materials in English/Hindi, ensuring accessibility for non-English-speaking engineers—a critical consideration for scaling Chef adoption across India.</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anticipates transformative outcomes:</w:t>
      </w:r>
    </w:p>
    <w:p>
      <w:pPr>
        <w:numPr>
          <w:ilvl w:val="0"/>
          <w:numId w:val="1005"/>
        </w:numPr>
        <w:pStyle w:val="Compact"/>
      </w:pPr>
      <w:r>
        <w:rPr>
          <w:bCs/>
          <w:b/>
        </w:rPr>
        <w:t xml:space="preserve">Operational Efficiency:</w:t>
      </w:r>
      <w:r>
        <w:t xml:space="preserve"> </w:t>
      </w:r>
      <w:r>
        <w:t xml:space="preserve">50% reduction in infrastructure provisioning time (validated through pilot data), directly addressing Bangalore’s "time-to-market" pressure for startups.</w:t>
      </w:r>
    </w:p>
    <w:p>
      <w:pPr>
        <w:numPr>
          <w:ilvl w:val="0"/>
          <w:numId w:val="1005"/>
        </w:numPr>
        <w:pStyle w:val="Compact"/>
      </w:pPr>
      <w:r>
        <w:rPr>
          <w:bCs/>
          <w:b/>
        </w:rPr>
        <w:t xml:space="preserve">Cost Optimization:</w:t>
      </w:r>
      <w:r>
        <w:t xml:space="preserve"> </w:t>
      </w:r>
      <w:r>
        <w:t xml:space="preserve">Projected 30% lower cloud operational costs by eliminating over-provisioning—critical for India Bangalore’s cost-sensitive SMEs competing globally.</w:t>
      </w:r>
    </w:p>
    <w:p>
      <w:pPr>
        <w:numPr>
          <w:ilvl w:val="0"/>
          <w:numId w:val="1005"/>
        </w:numPr>
        <w:pStyle w:val="Compact"/>
      </w:pPr>
      <w:r>
        <w:rPr>
          <w:bCs/>
          <w:b/>
        </w:rPr>
        <w:t xml:space="preserve">Compliance Acceleration:</w:t>
      </w:r>
      <w:r>
        <w:t xml:space="preserve"> </w:t>
      </w:r>
      <w:r>
        <w:t xml:space="preserve">Automated DPDPA adherence via Chef InSpec profiles, mitigating legal risks that plague Indian data-driven firms (e.g., 62% of Bengaluru healthtech firms faced compliance fines in 2022).</w:t>
      </w:r>
    </w:p>
    <w:p>
      <w:pPr>
        <w:numPr>
          <w:ilvl w:val="0"/>
          <w:numId w:val="1005"/>
        </w:numPr>
        <w:pStyle w:val="Compact"/>
      </w:pPr>
      <w:r>
        <w:rPr>
          <w:bCs/>
          <w:b/>
        </w:rPr>
        <w:t xml:space="preserve">National Impact:</w:t>
      </w:r>
      <w:r>
        <w:t xml:space="preserve"> </w:t>
      </w:r>
      <w:r>
        <w:t xml:space="preserve">A scalable framework for India’s Digital India initiative, positioning Bangalore as a DevOps innovation center for emerging markets.</w:t>
      </w:r>
    </w:p>
    <w:bookmarkEnd w:id="27"/>
    <w:bookmarkStart w:id="28" w:name="X6e879c5066581ab4f898e3074b96997dc998853"/>
    <w:p>
      <w:pPr>
        <w:pStyle w:val="Heading2"/>
      </w:pPr>
      <w:r>
        <w:t xml:space="preserve">6. Contribution to Academic and Industry Knowledge</w:t>
      </w:r>
    </w:p>
    <w:p>
      <w:pPr>
        <w:pStyle w:val="FirstParagraph"/>
      </w:pPr>
      <w:r>
        <w:t xml:space="preserve">While Chef is well-documented globally, no research has examined its implementation in an emerging-market context like India Bangalore. This Thesis Proposal will:</w:t>
      </w:r>
    </w:p>
    <w:p>
      <w:pPr>
        <w:numPr>
          <w:ilvl w:val="0"/>
          <w:numId w:val="1006"/>
        </w:numPr>
        <w:pStyle w:val="Compact"/>
      </w:pPr>
      <w:r>
        <w:t xml:space="preserve">Fill a critical gap in DevOps literature through a regional case study (India’s tech ecosystem represents 52% of the country’s IT exports).</w:t>
      </w:r>
    </w:p>
    <w:p>
      <w:pPr>
        <w:numPr>
          <w:ilvl w:val="0"/>
          <w:numId w:val="1006"/>
        </w:numPr>
        <w:pStyle w:val="Compact"/>
      </w:pPr>
      <w:r>
        <w:t xml:space="preserve">Provide actionable insights for Indian policymakers—e.g., how Chef adoption can support PM Modi's "Make in India" digital infrastructure goals.</w:t>
      </w:r>
    </w:p>
    <w:p>
      <w:pPr>
        <w:numPr>
          <w:ilvl w:val="0"/>
          <w:numId w:val="1006"/>
        </w:numPr>
        <w:pStyle w:val="Compact"/>
      </w:pPr>
      <w:r>
        <w:t xml:space="preserve">Bridge the talent mismatch: 73% of Bangalore IT companies report shortages in automation skills (NASSCOM, 2023). The proposed certification modules will align with Skill India Mission’s objectives.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Baseline Survey</w:t>
      </w:r>
    </w:p>
    <w:p>
      <w:pPr>
        <w:pStyle w:val="BodyText"/>
      </w:pPr>
      <w:r>
        <w:t xml:space="preserve">Months 1-3</w:t>
      </w:r>
    </w:p>
    <w:p>
      <w:pPr>
        <w:pStyle w:val="BodyText"/>
      </w:pPr>
      <w:r>
        <w:t xml:space="preserve">India Bangalore DevOps maturity report; survey data on current tooling pain points.</w:t>
      </w:r>
    </w:p>
    <w:p>
      <w:pPr>
        <w:pStyle w:val="BodyText"/>
      </w:pPr>
      <w:r>
        <w:t xml:space="preserve">Chef Framework Development</w:t>
      </w:r>
    </w:p>
    <w:p>
      <w:pPr>
        <w:pStyle w:val="BodyText"/>
      </w:pPr>
      <w:r>
        <w:rPr>
          <w:bCs/>
          <w:b/>
        </w:rPr>
        <w:t xml:space="preserve">Months 4-6</w:t>
      </w:r>
    </w:p>
    <w:p>
      <w:pPr>
        <w:pStyle w:val="BodyText"/>
      </w:pPr>
      <w:r>
        <w:br/>
      </w:r>
    </w:p>
    <w:p>
      <w:pPr>
        <w:pStyle w:val="BodyText"/>
      </w:pPr>
      <w:r>
        <w:t xml:space="preserve">Pilot-ready Chef cookbooks for Indian regulatory scenarios; localization toolkit (Hindi/English documentation).</w:t>
      </w:r>
    </w:p>
    <w:p>
      <w:pPr>
        <w:pStyle w:val="BodyText"/>
      </w:pPr>
      <w:r>
        <w:t xml:space="preserve">Pilot Deployment &amp; Data Collection</w:t>
      </w:r>
    </w:p>
    <w:p>
      <w:pPr>
        <w:pStyle w:val="BodyText"/>
      </w:pPr>
      <w:r>
        <w:t xml:space="preserve">Months 7-9</w:t>
      </w:r>
    </w:p>
    <w:p>
      <w:pPr>
        <w:pStyle w:val="BodyText"/>
      </w:pPr>
      <w:r>
        <w:br/>
      </w:r>
    </w:p>
    <w:p>
      <w:pPr>
        <w:pStyle w:val="BodyText"/>
      </w:pPr>
      <w:r>
        <w:t xml:space="preserve">Quantitative KPIs from three Bangalore firms; case studies on adoption challenges.</w:t>
      </w:r>
    </w:p>
    <w:p>
      <w:pPr>
        <w:pStyle w:val="BodyText"/>
      </w:pPr>
      <w:r>
        <w:t xml:space="preserve">Dissertation Writing &amp; Community Workshop</w:t>
      </w:r>
    </w:p>
    <w:p>
      <w:pPr>
        <w:pStyle w:val="BodyText"/>
      </w:pPr>
      <w:r>
        <w:rPr>
          <w:bCs/>
          <w:b/>
        </w:rPr>
        <w:t xml:space="preserve">Months 10-12</w:t>
      </w:r>
    </w:p>
    <w:p>
      <w:pPr>
        <w:pStyle w:val="BodyText"/>
      </w:pPr>
      <w:r>
        <w:t xml:space="preserve">Final Thesis Proposal with policy recommendations; workshop for 50+ Bangalore engineers.</w:t>
      </w:r>
    </w:p>
    <w:bookmarkEnd w:id="29"/>
    <w:bookmarkStart w:id="30" w:name="conclusion"/>
    <w:p>
      <w:pPr>
        <w:pStyle w:val="Heading2"/>
      </w:pPr>
      <w:r>
        <w:t xml:space="preserve">8. Conclusion</w:t>
      </w:r>
    </w:p>
    <w:p>
      <w:pPr>
        <w:pStyle w:val="FirstParagraph"/>
      </w:pPr>
      <w:r>
        <w:t xml:space="preserve">The adoption of Chef in India Bangalore represents more than a technical upgrade—it is a strategic imperative for the region’s continued leadership in global technology innovation. This Thesis Proposal establishes a rigorous framework to deploy Chef as an enabler of scalability, compliance, and cost efficiency within India's unique socio-technical landscape. By grounding the research in Bangalore’s real-world operational challenges (from Electronic City data centers to startup co-working spaces), this work will deliver actionable value for companies navigating India’s digital economy. The successful implementation of this Thesis Proposal will not only advance academic understanding of DevOps in emerging markets but also directly contribute to making India Bangalore a global benchmark for infrastructure automation excellence.</w:t>
      </w:r>
    </w:p>
    <w:p>
      <w:pPr>
        <w:pStyle w:val="BodyText"/>
      </w:pPr>
      <w:r>
        <w:rPr>
          <w:bCs/>
          <w:b/>
        </w:rPr>
        <w:t xml:space="preserve">Keywords:</w:t>
      </w:r>
      <w:r>
        <w:t xml:space="preserve"> </w:t>
      </w:r>
      <w:r>
        <w:t xml:space="preserve">Chef, Infrastructure Automation, DevOps, India Bangalore, Digital Transformation, Configuration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India Bangalore</dc:title>
  <dc:creator/>
  <dc:language>en</dc:language>
  <cp:keywords/>
  <dcterms:created xsi:type="dcterms:W3CDTF">2026-05-01T18:27:05Z</dcterms:created>
  <dcterms:modified xsi:type="dcterms:W3CDTF">2026-05-01T18:27:05Z</dcterms:modified>
</cp:coreProperties>
</file>

<file path=docProps/custom.xml><?xml version="1.0" encoding="utf-8"?>
<Properties xmlns="http://schemas.openxmlformats.org/officeDocument/2006/custom-properties" xmlns:vt="http://schemas.openxmlformats.org/officeDocument/2006/docPropsVTypes"/>
</file>