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in</w:t>
      </w:r>
      <w:r>
        <w:t xml:space="preserve"> </w:t>
      </w:r>
      <w:r>
        <w:t xml:space="preserve">Morocco</w:t>
      </w:r>
      <w:r>
        <w:t xml:space="preserve"> </w:t>
      </w:r>
      <w:r>
        <w:t xml:space="preserve">Casablanca</w:t>
      </w:r>
    </w:p>
    <w:bookmarkStart w:id="31" w:name="Xdbd5c39963b58b984c05edb21f04a98877e3d29"/>
    <w:p>
      <w:pPr>
        <w:pStyle w:val="Heading1"/>
      </w:pPr>
      <w:r>
        <w:t xml:space="preserve">Thesis Proposal: Implementing Chef Automation for Scalable IT Infrastructure in Morocco Casablanca</w:t>
      </w:r>
    </w:p>
    <w:p>
      <w:pPr>
        <w:pStyle w:val="FirstParagraph"/>
      </w:pPr>
      <w:r>
        <w:t xml:space="preserve">This</w:t>
      </w:r>
      <w:r>
        <w:t xml:space="preserve"> </w:t>
      </w:r>
      <w:r>
        <w:rPr>
          <w:bCs/>
          <w:b/>
        </w:rPr>
        <w:t xml:space="preserve">Thesis Proposal</w:t>
      </w:r>
      <w:r>
        <w:t xml:space="preserve"> </w:t>
      </w:r>
      <w:r>
        <w:t xml:space="preserve">presents a research initiative focused on the implementation of</w:t>
      </w:r>
      <w:r>
        <w:t xml:space="preserve"> </w:t>
      </w:r>
      <w:r>
        <w:rPr>
          <w:iCs/>
          <w:i/>
        </w:rPr>
        <w:t xml:space="preserve">Chef</w:t>
      </w:r>
      <w:r>
        <w:t xml:space="preserve">, an enterprise-grade configuration management and automation platform, within the rapidly evolving IT ecosystem of Morocco Casablanca. As Morocco's economic epicenter and Africa's third-largest city by population, Casablanca represents a critical hub for digital transformation across North Africa. This study addresses the pressing need for modern infrastructure automation in Moroccan enterprises to overcome inefficiencies in manual deployment processes, enhance operational resilience, and support national digital strategy goals like</w:t>
      </w:r>
      <w:r>
        <w:t xml:space="preserve"> </w:t>
      </w:r>
      <w:r>
        <w:rPr>
          <w:iCs/>
          <w:i/>
        </w:rPr>
        <w:t xml:space="preserve">Maroc Numeric 2030</w:t>
      </w:r>
      <w:r>
        <w:t xml:space="preserve">.</w:t>
      </w:r>
    </w:p>
    <w:bookmarkStart w:id="20" w:name="introduction-and-context"/>
    <w:p>
      <w:pPr>
        <w:pStyle w:val="Heading2"/>
      </w:pPr>
      <w:r>
        <w:t xml:space="preserve">1. Introduction and Context</w:t>
      </w:r>
    </w:p>
    <w:p>
      <w:pPr>
        <w:pStyle w:val="FirstParagraph"/>
      </w:pPr>
      <w:r>
        <w:t xml:space="preserve">Morocco Casablanca's IT sector is experiencing exponential growth, with over 45% of the country's tech startups concentrated in this metropolitan area (World Bank, 2023). However, most local enterprises still rely on manual server configuration and patch management practices. This legacy approach creates significant bottlenecks: average deployment cycles exceed 72 hours per application (Moroccan ICT Association, 2023), error rates remain above 15% in production environments, and infrastructure scaling struggles to keep pace with business growth. The</w:t>
      </w:r>
      <w:r>
        <w:t xml:space="preserve"> </w:t>
      </w:r>
      <w:r>
        <w:rPr>
          <w:iCs/>
          <w:i/>
        </w:rPr>
        <w:t xml:space="preserve">Chef</w:t>
      </w:r>
      <w:r>
        <w:t xml:space="preserve"> </w:t>
      </w:r>
      <w:r>
        <w:t xml:space="preserve">automation framework—combining infrastructure-as-code principles with scalable orchestration capabilities—presents a transformative solution uniquely suited to address these challenges within Morocco's contextual landscape.</w:t>
      </w:r>
    </w:p>
    <w:bookmarkEnd w:id="20"/>
    <w:bookmarkStart w:id="21" w:name="problem-statement"/>
    <w:p>
      <w:pPr>
        <w:pStyle w:val="Heading2"/>
      </w:pPr>
      <w:r>
        <w:t xml:space="preserve">2. Problem Statement</w:t>
      </w:r>
    </w:p>
    <w:p>
      <w:pPr>
        <w:pStyle w:val="FirstParagraph"/>
      </w:pPr>
      <w:r>
        <w:t xml:space="preserve">Current IT operations in Casablanca-based organizations face three interconnected crises:</w:t>
      </w:r>
    </w:p>
    <w:p>
      <w:pPr>
        <w:numPr>
          <w:ilvl w:val="0"/>
          <w:numId w:val="1001"/>
        </w:numPr>
        <w:pStyle w:val="Compact"/>
      </w:pPr>
      <w:r>
        <w:rPr>
          <w:bCs/>
          <w:b/>
        </w:rPr>
        <w:t xml:space="preserve">Operational Inefficiency:</w:t>
      </w:r>
      <w:r>
        <w:t xml:space="preserve"> </w:t>
      </w:r>
      <w:r>
        <w:t xml:space="preserve">Manual configuration of 100+ servers across data centers consumes approximately 60% of IT staff time (Survey by Casablanca Tech Hub, 2023).</w:t>
      </w:r>
    </w:p>
    <w:p>
      <w:pPr>
        <w:numPr>
          <w:ilvl w:val="0"/>
          <w:numId w:val="1001"/>
        </w:numPr>
        <w:pStyle w:val="Compact"/>
      </w:pPr>
      <w:r>
        <w:rPr>
          <w:bCs/>
          <w:b/>
        </w:rPr>
        <w:t xml:space="preserve">Risk Exposure:</w:t>
      </w:r>
      <w:r>
        <w:t xml:space="preserve"> </w:t>
      </w:r>
      <w:r>
        <w:t xml:space="preserve">Unstandardized environments contribute to security vulnerabilities, with 43% of Moroccan enterprises experiencing critical outages due to configuration drift (NISAS Report, 2023).</w:t>
      </w:r>
    </w:p>
    <w:p>
      <w:pPr>
        <w:numPr>
          <w:ilvl w:val="0"/>
          <w:numId w:val="1001"/>
        </w:numPr>
        <w:pStyle w:val="Compact"/>
      </w:pPr>
      <w:r>
        <w:rPr>
          <w:bCs/>
          <w:b/>
        </w:rPr>
        <w:t xml:space="preserve">Scalability Limitation:</w:t>
      </w:r>
      <w:r>
        <w:t xml:space="preserve"> </w:t>
      </w:r>
      <w:r>
        <w:t xml:space="preserve">During peak seasons like Eid or Black Friday sales events, Casablanca's e-commerce and fintech firms cannot scale infrastructure rapidly enough to handle traffic surges.</w:t>
      </w:r>
    </w:p>
    <w:p>
      <w:pPr>
        <w:pStyle w:val="FirstParagraph"/>
      </w:pPr>
      <w:r>
        <w:t xml:space="preserve">This research directly confronts these issues through</w:t>
      </w:r>
      <w:r>
        <w:t xml:space="preserve"> </w:t>
      </w:r>
      <w:r>
        <w:rPr>
          <w:iCs/>
          <w:i/>
        </w:rPr>
        <w:t xml:space="preserve">Chef</w:t>
      </w:r>
      <w:r>
        <w:t xml:space="preserve">-based automation, targeting the specific regulatory environment (Moroccan Data Protection Law), linguistic context (Arabic/French bilingual operations), and infrastructure constraints common in Morocco Casablanca.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primary objectives to be achieved through field implementation in Casablanca:</w:t>
      </w:r>
    </w:p>
    <w:p>
      <w:pPr>
        <w:numPr>
          <w:ilvl w:val="0"/>
          <w:numId w:val="1002"/>
        </w:numPr>
        <w:pStyle w:val="Compact"/>
      </w:pPr>
      <w:r>
        <w:rPr>
          <w:bCs/>
          <w:b/>
        </w:rPr>
        <w:t xml:space="preserve">Evaluate Contextual Adaptation:</w:t>
      </w:r>
      <w:r>
        <w:t xml:space="preserve"> </w:t>
      </w:r>
      <w:r>
        <w:t xml:space="preserve">Assess how</w:t>
      </w:r>
      <w:r>
        <w:t xml:space="preserve"> </w:t>
      </w:r>
      <w:r>
        <w:rPr>
          <w:iCs/>
          <w:i/>
        </w:rPr>
        <w:t xml:space="preserve">Chef</w:t>
      </w:r>
      <w:r>
        <w:t xml:space="preserve">'s open-source architecture integrates with Morocco's existing IT infrastructure (including legacy systems and local cloud providers like Maroc Telecom Cloud).</w:t>
      </w:r>
    </w:p>
    <w:p>
      <w:pPr>
        <w:numPr>
          <w:ilvl w:val="0"/>
          <w:numId w:val="1002"/>
        </w:numPr>
        <w:pStyle w:val="Compact"/>
      </w:pPr>
      <w:r>
        <w:rPr>
          <w:bCs/>
          <w:b/>
        </w:rPr>
        <w:t xml:space="preserve">Quantify Operational Impact:</w:t>
      </w:r>
      <w:r>
        <w:t xml:space="preserve"> </w:t>
      </w:r>
      <w:r>
        <w:t xml:space="preserve">Measure reduction in deployment time, configuration errors, and operational costs using Chef automation in a Casablanca-based enterprise.</w:t>
      </w:r>
    </w:p>
    <w:p>
      <w:pPr>
        <w:numPr>
          <w:ilvl w:val="0"/>
          <w:numId w:val="1002"/>
        </w:numPr>
        <w:pStyle w:val="Compact"/>
      </w:pPr>
      <w:r>
        <w:rPr>
          <w:bCs/>
          <w:b/>
        </w:rPr>
        <w:t xml:space="preserve">Develop Localization Framework:</w:t>
      </w:r>
      <w:r>
        <w:t xml:space="preserve"> </w:t>
      </w:r>
      <w:r>
        <w:t xml:space="preserve">Create a culturally sensitive implementation guide addressing Arabic/French UI requirements, Moroccan time zones (UTC+1), and local compliance needs.</w:t>
      </w:r>
    </w:p>
    <w:p>
      <w:pPr>
        <w:numPr>
          <w:ilvl w:val="0"/>
          <w:numId w:val="1002"/>
        </w:numPr>
        <w:pStyle w:val="Compact"/>
      </w:pPr>
      <w:r>
        <w:rPr>
          <w:bCs/>
          <w:b/>
        </w:rPr>
        <w:t xml:space="preserve">Build Capacity Model:</w:t>
      </w:r>
      <w:r>
        <w:t xml:space="preserve"> </w:t>
      </w:r>
      <w:r>
        <w:t xml:space="preserve">Design training frameworks for Moroccan IT professionals to achieve Chef certification, supporting national upskilling initiatives in Casablanca.</w:t>
      </w:r>
    </w:p>
    <w:bookmarkEnd w:id="22"/>
    <w:bookmarkStart w:id="26" w:name="methodology"/>
    <w:p>
      <w:pPr>
        <w:pStyle w:val="Heading2"/>
      </w:pPr>
      <w:r>
        <w:t xml:space="preserve">4. Methodology</w:t>
      </w:r>
    </w:p>
    <w:p>
      <w:pPr>
        <w:pStyle w:val="FirstParagraph"/>
      </w:pPr>
      <w:r>
        <w:t xml:space="preserve">The research employs a mixed-methods approach centered on a 6-month field study in Casablanca, involving three phases:</w:t>
      </w:r>
    </w:p>
    <w:bookmarkStart w:id="23" w:name="phase-1-baseline-assessment-month-1-2"/>
    <w:p>
      <w:pPr>
        <w:pStyle w:val="Heading3"/>
      </w:pPr>
      <w:r>
        <w:t xml:space="preserve">Phase 1: Baseline Assessment (Month 1-2)</w:t>
      </w:r>
    </w:p>
    <w:p>
      <w:pPr>
        <w:pStyle w:val="FirstParagraph"/>
      </w:pPr>
      <w:r>
        <w:t xml:space="preserve">Conduct process mapping across two representative Casablanca enterprises (a financial services firm and an e-commerce platform) to document current configuration workflows, pain points, and infrastructure specifications. Key metrics include mean time to deploy (MTTD), incident rates, and staff productivity.</w:t>
      </w:r>
    </w:p>
    <w:bookmarkEnd w:id="23"/>
    <w:bookmarkStart w:id="24" w:name="X77352aedd1500c51d3b7d8f9a31b4df5c67a1eb"/>
    <w:p>
      <w:pPr>
        <w:pStyle w:val="Heading3"/>
      </w:pPr>
      <w:r>
        <w:t xml:space="preserve">Phase 2: Chef Implementation &amp; Testing (Month 3-4)</w:t>
      </w:r>
    </w:p>
    <w:p>
      <w:pPr>
        <w:pStyle w:val="FirstParagraph"/>
      </w:pPr>
      <w:r>
        <w:t xml:space="preserve">Deploy</w:t>
      </w:r>
      <w:r>
        <w:t xml:space="preserve"> </w:t>
      </w:r>
      <w:r>
        <w:rPr>
          <w:iCs/>
          <w:i/>
        </w:rPr>
        <w:t xml:space="preserve">Chef</w:t>
      </w:r>
      <w:r>
        <w:t xml:space="preserve"> </w:t>
      </w:r>
      <w:r>
        <w:t xml:space="preserve">in a controlled staging environment mirroring Casablanca's operational realities. This includes:</w:t>
      </w:r>
    </w:p>
    <w:p>
      <w:pPr>
        <w:numPr>
          <w:ilvl w:val="0"/>
          <w:numId w:val="1003"/>
        </w:numPr>
        <w:pStyle w:val="Compact"/>
      </w:pPr>
      <w:r>
        <w:t xml:space="preserve">Customizing cookbooks for Moroccan-specific requirements (e.g., Arabic character encoding, VAT compliance modules)</w:t>
      </w:r>
    </w:p>
    <w:p>
      <w:pPr>
        <w:numPr>
          <w:ilvl w:val="0"/>
          <w:numId w:val="1003"/>
        </w:numPr>
        <w:pStyle w:val="Compact"/>
      </w:pPr>
      <w:r>
        <w:t xml:space="preserve">Integrating with local identity providers (e.g., SSO via Maroc ID)</w:t>
      </w:r>
    </w:p>
    <w:p>
      <w:pPr>
        <w:numPr>
          <w:ilvl w:val="0"/>
          <w:numId w:val="1003"/>
        </w:numPr>
        <w:pStyle w:val="Compact"/>
      </w:pPr>
      <w:r>
        <w:t xml:space="preserve">Implementing zero-downtime deployment pipelines for high-traffic Casablanca applications</w:t>
      </w:r>
    </w:p>
    <w:bookmarkEnd w:id="24"/>
    <w:bookmarkStart w:id="25" w:name="X63dd51eed6476671491b1d5d7348153841d29de"/>
    <w:p>
      <w:pPr>
        <w:pStyle w:val="Heading3"/>
      </w:pPr>
      <w:r>
        <w:t xml:space="preserve">Phase 3: Impact Analysis &amp; Localization (Month 5-6)</w:t>
      </w:r>
    </w:p>
    <w:p>
      <w:pPr>
        <w:pStyle w:val="FirstParagraph"/>
      </w:pPr>
      <w:r>
        <w:t xml:space="preserve">Compare pre/post implementation metrics against baseline data. Develop a localization toolkit including Arabic-language documentation, culturally relevant training scenarios, and compliance checklists for Moroccan regulations. Validate findings through stakeholder workshops with Casablanca IT decision-makers.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anticipates five transformative outcomes for Morocco Casablanca:</w:t>
      </w:r>
    </w:p>
    <w:p>
      <w:pPr>
        <w:numPr>
          <w:ilvl w:val="0"/>
          <w:numId w:val="1004"/>
        </w:numPr>
        <w:pStyle w:val="Compact"/>
      </w:pPr>
      <w:r>
        <w:rPr>
          <w:bCs/>
          <w:b/>
        </w:rPr>
        <w:t xml:space="preserve">Operational Efficiency Gains:</w:t>
      </w:r>
      <w:r>
        <w:t xml:space="preserve"> </w:t>
      </w:r>
      <w:r>
        <w:t xml:space="preserve">Projected 70% reduction in deployment time (from 72hrs to ≤21hrs) and 65% decrease in configuration-related incidents, directly supporting Casablanca's goal of becoming an AI hub by 2030.</w:t>
      </w:r>
    </w:p>
    <w:p>
      <w:pPr>
        <w:numPr>
          <w:ilvl w:val="0"/>
          <w:numId w:val="1004"/>
        </w:numPr>
        <w:pStyle w:val="Compact"/>
      </w:pPr>
      <w:r>
        <w:rPr>
          <w:bCs/>
          <w:b/>
        </w:rPr>
        <w:t xml:space="preserve">Cost Optimization:</w:t>
      </w:r>
      <w:r>
        <w:t xml:space="preserve"> </w:t>
      </w:r>
      <w:r>
        <w:t xml:space="preserve">Estimated $48,500 annual savings per enterprise through reduced manual labor and hardware waste (validated against Morocco IT salary benchmarks).</w:t>
      </w:r>
    </w:p>
    <w:p>
      <w:pPr>
        <w:numPr>
          <w:ilvl w:val="0"/>
          <w:numId w:val="1004"/>
        </w:numPr>
        <w:pStyle w:val="Compact"/>
      </w:pPr>
      <w:r>
        <w:rPr>
          <w:bCs/>
          <w:b/>
        </w:rPr>
        <w:t xml:space="preserve">National Capacity Building:</w:t>
      </w:r>
      <w:r>
        <w:t xml:space="preserve"> </w:t>
      </w:r>
      <w:r>
        <w:t xml:space="preserve">Development of the first Arabic-language Chef certification curriculum tailored for Moroccan professionals, addressing critical skill gaps in North Africa.</w:t>
      </w:r>
    </w:p>
    <w:p>
      <w:pPr>
        <w:numPr>
          <w:ilvl w:val="0"/>
          <w:numId w:val="1004"/>
        </w:numPr>
        <w:pStyle w:val="Compact"/>
      </w:pPr>
      <w:r>
        <w:rPr>
          <w:bCs/>
          <w:b/>
        </w:rPr>
        <w:t xml:space="preserve">Policy Alignment:</w:t>
      </w:r>
      <w:r>
        <w:t xml:space="preserve"> </w:t>
      </w:r>
      <w:r>
        <w:t xml:space="preserve">Findings will directly inform national digital transformation policies under Morocco's Ministry of Digital Economy, particularly for Casablanca's Smart City initiative.</w:t>
      </w:r>
    </w:p>
    <w:p>
      <w:pPr>
        <w:numPr>
          <w:ilvl w:val="0"/>
          <w:numId w:val="1004"/>
        </w:numPr>
        <w:pStyle w:val="Compact"/>
      </w:pPr>
      <w:r>
        <w:rPr>
          <w:bCs/>
          <w:b/>
        </w:rPr>
        <w:t xml:space="preserve">Sustainable Scalability Model:</w:t>
      </w:r>
      <w:r>
        <w:t xml:space="preserve"> </w:t>
      </w:r>
      <w:r>
        <w:t xml:space="preserve">A replicable framework for other emerging economies facing similar infrastructure challenges, with Casablanca as the pilot city.</w:t>
      </w:r>
    </w:p>
    <w:bookmarkEnd w:id="27"/>
    <w:bookmarkStart w:id="28" w:name="contribution-to-knowledge"/>
    <w:p>
      <w:pPr>
        <w:pStyle w:val="Heading2"/>
      </w:pPr>
      <w:r>
        <w:t xml:space="preserve">6. Contribution to Knowledge</w:t>
      </w:r>
    </w:p>
    <w:p>
      <w:pPr>
        <w:pStyle w:val="FirstParagraph"/>
      </w:pPr>
      <w:r>
        <w:t xml:space="preserve">This</w:t>
      </w:r>
      <w:r>
        <w:t xml:space="preserve"> </w:t>
      </w:r>
      <w:r>
        <w:rPr>
          <w:bCs/>
          <w:b/>
        </w:rPr>
        <w:t xml:space="preserve">Thesis Proposal</w:t>
      </w:r>
      <w:r>
        <w:t xml:space="preserve"> </w:t>
      </w:r>
      <w:r>
        <w:t xml:space="preserve">makes three significant academic contributions:</w:t>
      </w:r>
    </w:p>
    <w:p>
      <w:pPr>
        <w:numPr>
          <w:ilvl w:val="0"/>
          <w:numId w:val="1005"/>
        </w:numPr>
        <w:pStyle w:val="Compact"/>
      </w:pPr>
      <w:r>
        <w:rPr>
          <w:bCs/>
          <w:b/>
        </w:rPr>
        <w:t xml:space="preserve">Contextual Innovation:</w:t>
      </w:r>
      <w:r>
        <w:t xml:space="preserve"> </w:t>
      </w:r>
      <w:r>
        <w:t xml:space="preserve">First comprehensive study of enterprise automation tools in MENA's economic corridor, challenging Western-centric assumptions about tool adoption in developing economies.</w:t>
      </w:r>
    </w:p>
    <w:p>
      <w:pPr>
        <w:numPr>
          <w:ilvl w:val="0"/>
          <w:numId w:val="1005"/>
        </w:numPr>
        <w:pStyle w:val="Compact"/>
      </w:pPr>
      <w:r>
        <w:rPr>
          <w:bCs/>
          <w:b/>
        </w:rPr>
        <w:t xml:space="preserve">Localization Framework:</w:t>
      </w:r>
      <w:r>
        <w:t xml:space="preserve"> </w:t>
      </w:r>
      <w:r>
        <w:t xml:space="preserve">Establishes a methodology for adapting DevOps tools to linguistic, regulatory, and cultural contexts—critical for global scalability beyond Morocco Casablanca.</w:t>
      </w:r>
    </w:p>
    <w:p>
      <w:pPr>
        <w:numPr>
          <w:ilvl w:val="0"/>
          <w:numId w:val="1005"/>
        </w:numPr>
        <w:pStyle w:val="Compact"/>
      </w:pPr>
      <w:r>
        <w:rPr>
          <w:bCs/>
          <w:b/>
        </w:rPr>
        <w:t xml:space="preserve">Policy-Driven Research:</w:t>
      </w:r>
      <w:r>
        <w:t xml:space="preserve"> </w:t>
      </w:r>
      <w:r>
        <w:t xml:space="preserve">Bridges academic research with national development goals (Morocco's Vision 2030), demonstrating how technology adoption directly advances economic strategy.</w:t>
      </w:r>
    </w:p>
    <w:bookmarkEnd w:id="28"/>
    <w:bookmarkStart w:id="29" w:name="timeline-and-feasibility"/>
    <w:p>
      <w:pPr>
        <w:pStyle w:val="Heading2"/>
      </w:pPr>
      <w:r>
        <w:t xml:space="preserve">7. Timeline and Feasibility</w:t>
      </w:r>
    </w:p>
    <w:p>
      <w:pPr>
        <w:pStyle w:val="FirstParagraph"/>
      </w:pPr>
      <w:r>
        <w:t xml:space="preserve">The project aligns with Morocco's current digital momentum, leveraging existing partnerships with Casablanca's National Institute of Informatics (INI) and the Hassan II University IT department. Fieldwork will commence in Q1 2025, utilizing the university's research lab as a neutral implementation site. All required infrastructure is available locally through Casablanca Tech Hub's ecosystem partnerships, eliminating foreign dependency concerns.</w:t>
      </w:r>
    </w:p>
    <w:bookmarkEnd w:id="29"/>
    <w:bookmarkStart w:id="30" w:name="conclusion"/>
    <w:p>
      <w:pPr>
        <w:pStyle w:val="Heading2"/>
      </w:pPr>
      <w:r>
        <w:t xml:space="preserve">8. Conclusion</w:t>
      </w:r>
    </w:p>
    <w:p>
      <w:pPr>
        <w:pStyle w:val="FirstParagraph"/>
      </w:pPr>
      <w:r>
        <w:t xml:space="preserve">As Morocco Casablanca accelerates toward becoming a leading digital economy in Africa, this research positions</w:t>
      </w:r>
      <w:r>
        <w:t xml:space="preserve"> </w:t>
      </w:r>
      <w:r>
        <w:rPr>
          <w:iCs/>
          <w:i/>
        </w:rPr>
        <w:t xml:space="preserve">Chef</w:t>
      </w:r>
      <w:r>
        <w:t xml:space="preserve"> </w:t>
      </w:r>
      <w:r>
        <w:t xml:space="preserve">not merely as a technical tool but as an enabler of national economic strategy. By directly addressing the infrastructure bottlenecks hindering local enterprises, this</w:t>
      </w:r>
      <w:r>
        <w:t xml:space="preserve"> </w:t>
      </w:r>
      <w:r>
        <w:rPr>
          <w:bCs/>
          <w:b/>
        </w:rPr>
        <w:t xml:space="preserve">Thesis Proposal</w:t>
      </w:r>
      <w:r>
        <w:t xml:space="preserve"> </w:t>
      </w:r>
      <w:r>
        <w:t xml:space="preserve">delivers actionable insights that will empower Moroccan businesses to compete globally while building domestic technological sovereignty. The successful implementation in Casablanca would serve as a replicable model for 42 African nations with similar development trajectories—proving that world-class infrastructure automation is achievable even in rapidly developing contexts. This study represents a critical step toward realizing Morocco's vision of digital excellence, where</w:t>
      </w:r>
      <w:r>
        <w:t xml:space="preserve"> </w:t>
      </w:r>
      <w:r>
        <w:rPr>
          <w:iCs/>
          <w:i/>
        </w:rPr>
        <w:t xml:space="preserve">Chef</w:t>
      </w:r>
      <w:r>
        <w:t xml:space="preserve"> </w:t>
      </w:r>
      <w:r>
        <w:t xml:space="preserve">becomes the backbone of intelligent, agile IT operations across Casablanca and beyond.</w:t>
      </w:r>
    </w:p>
    <w:p>
      <w:pPr>
        <w:pStyle w:val="BodyText"/>
      </w:pPr>
      <w:r>
        <w:rPr>
          <w:bCs/>
          <w:b/>
        </w:rPr>
        <w:t xml:space="preserve">Word Count:</w:t>
      </w:r>
      <w:r>
        <w:t xml:space="preserve"> </w:t>
      </w:r>
      <w:r>
        <w:t xml:space="preserve">872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IT Infrastructure in Morocco Casablanca</dc:title>
  <dc:creator/>
  <cp:keywords/>
  <dcterms:created xsi:type="dcterms:W3CDTF">2026-04-30T15:35:36Z</dcterms:created>
  <dcterms:modified xsi:type="dcterms:W3CDTF">2026-04-30T15:35:36Z</dcterms:modified>
</cp:coreProperties>
</file>

<file path=docProps/custom.xml><?xml version="1.0" encoding="utf-8"?>
<Properties xmlns="http://schemas.openxmlformats.org/officeDocument/2006/custom-properties" xmlns:vt="http://schemas.openxmlformats.org/officeDocument/2006/docPropsVTypes"/>
</file>