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Myanmar</w:t>
      </w:r>
      <w:r>
        <w:t xml:space="preserve"> </w:t>
      </w:r>
      <w:r>
        <w:t xml:space="preserve">Yangon</w:t>
      </w:r>
    </w:p>
    <w:bookmarkStart w:id="32" w:name="X04e406ac23945dee05684445656041a9882c8aa"/>
    <w:p>
      <w:pPr>
        <w:pStyle w:val="Heading1"/>
      </w:pPr>
      <w:r>
        <w:t xml:space="preserve">Thesis Proposal: Implementing Chef for Scalable IT Infrastructure Management in Myanmar Yangon</w:t>
      </w:r>
    </w:p>
    <w:bookmarkStart w:id="20" w:name="i.-introduction"/>
    <w:p>
      <w:pPr>
        <w:pStyle w:val="Heading2"/>
      </w:pPr>
      <w:r>
        <w:t xml:space="preserve">I. Introduction</w:t>
      </w:r>
    </w:p>
    <w:p>
      <w:pPr>
        <w:pStyle w:val="FirstParagraph"/>
      </w:pPr>
      <w:r>
        <w:t xml:space="preserve">The rapid digital transformation of businesses across Myanmar, particularly in Yangon—the country's economic epicenter—has intensified the need for robust, scalable IT infrastructure management. As technology adoption accelerates in sectors ranging from fintech and e-commerce to healthcare and government services, organizations face mounting challenges in maintaining consistent, secure, and efficient systems. Traditional manual configuration methods are proving inadequate for modern cloud-native environments, leading to deployment failures, security vulnerabilities, and operational inefficiencies. This Thesis Proposal outlines a research initiative focused on implementing</w:t>
      </w:r>
      <w:r>
        <w:t xml:space="preserve"> </w:t>
      </w:r>
      <w:r>
        <w:rPr>
          <w:bCs/>
          <w:b/>
        </w:rPr>
        <w:t xml:space="preserve">Chef</w:t>
      </w:r>
      <w:r>
        <w:t xml:space="preserve">, an open-source configuration management platform, as a solution tailored for IT infrastructure in</w:t>
      </w:r>
      <w:r>
        <w:t xml:space="preserve"> </w:t>
      </w:r>
      <w:r>
        <w:rPr>
          <w:iCs/>
          <w:i/>
        </w:rPr>
        <w:t xml:space="preserve">Myanmar Yangon</w:t>
      </w:r>
      <w:r>
        <w:t xml:space="preserve">. By leveraging Chef's automation capabilities within Yangon's unique technological and economic context, this study aims to provide a sustainable framework for enterprise-scale IT operations.</w:t>
      </w:r>
    </w:p>
    <w:bookmarkEnd w:id="20"/>
    <w:bookmarkStart w:id="21" w:name="ii.-problem-statement"/>
    <w:p>
      <w:pPr>
        <w:pStyle w:val="Heading2"/>
      </w:pPr>
      <w:r>
        <w:t xml:space="preserve">II. Problem Statement</w:t>
      </w:r>
    </w:p>
    <w:p>
      <w:pPr>
        <w:pStyle w:val="FirstParagraph"/>
      </w:pPr>
      <w:r>
        <w:t xml:space="preserve">Yangon’s IT landscape is characterized by fragmented infrastructure, limited technical expertise in infrastructure-as-code (IaC), and high operational costs due to manual server provisioning. Local enterprises often rely on ad-hoc scripting or vendor-specific tools, resulting in:</w:t>
      </w:r>
    </w:p>
    <w:p>
      <w:pPr>
        <w:numPr>
          <w:ilvl w:val="0"/>
          <w:numId w:val="1001"/>
        </w:numPr>
        <w:pStyle w:val="Compact"/>
      </w:pPr>
      <w:r>
        <w:rPr>
          <w:bCs/>
          <w:b/>
        </w:rPr>
        <w:t xml:space="preserve">Inconsistency</w:t>
      </w:r>
      <w:r>
        <w:t xml:space="preserve">: Critical systems configured differently across environments (development, staging, production)</w:t>
      </w:r>
    </w:p>
    <w:p>
      <w:pPr>
        <w:numPr>
          <w:ilvl w:val="0"/>
          <w:numId w:val="1001"/>
        </w:numPr>
        <w:pStyle w:val="Compact"/>
      </w:pPr>
      <w:r>
        <w:rPr>
          <w:bCs/>
          <w:b/>
        </w:rPr>
        <w:t xml:space="preserve">Slow Deployment Cycles</w:t>
      </w:r>
      <w:r>
        <w:t xml:space="preserve">: Weeks-long manual processes delaying product launches and updates</w:t>
      </w:r>
    </w:p>
    <w:p>
      <w:pPr>
        <w:numPr>
          <w:ilvl w:val="0"/>
          <w:numId w:val="1001"/>
        </w:numPr>
        <w:pStyle w:val="Compact"/>
      </w:pPr>
      <w:r>
        <w:rPr>
          <w:bCs/>
          <w:b/>
        </w:rPr>
        <w:t xml:space="preserve">Security Risks</w:t>
      </w:r>
      <w:r>
        <w:t xml:space="preserve">: Unpatched servers and misconfigured firewalls exposing sensitive data</w:t>
      </w:r>
    </w:p>
    <w:p>
      <w:pPr>
        <w:numPr>
          <w:ilvl w:val="0"/>
          <w:numId w:val="1001"/>
        </w:numPr>
        <w:pStyle w:val="Compact"/>
      </w:pPr>
      <w:r>
        <w:rPr>
          <w:bCs/>
          <w:b/>
        </w:rPr>
        <w:t xml:space="preserve">Economic Burden</w:t>
      </w:r>
      <w:r>
        <w:t xml:space="preserve">: High costs of maintaining underutilized hardware due to poor resource management</w:t>
      </w:r>
    </w:p>
    <w:p>
      <w:pPr>
        <w:pStyle w:val="FirstParagraph"/>
      </w:pPr>
      <w:r>
        <w:t xml:space="preserve">Without standardized automation, Yangon’s digital growth is constrained. Current solutions (e.g., Puppet, Ansible) lack localized support for Myanmar's regulatory environment and internet infrastructure constraints. This gap necessitates a context-aware implementation of</w:t>
      </w:r>
      <w:r>
        <w:t xml:space="preserve"> </w:t>
      </w:r>
      <w:r>
        <w:rPr>
          <w:bCs/>
          <w:b/>
        </w:rPr>
        <w:t xml:space="preserve">Chef</w:t>
      </w:r>
      <w:r>
        <w:t xml:space="preserve">, designed specifically for</w:t>
      </w:r>
      <w:r>
        <w:t xml:space="preserve"> </w:t>
      </w:r>
      <w:r>
        <w:rPr>
          <w:iCs/>
          <w:i/>
        </w:rPr>
        <w:t xml:space="preserve">Myanmar Yangon</w:t>
      </w:r>
      <w:r>
        <w:t xml:space="preserve">'s operational realities.</w:t>
      </w:r>
    </w:p>
    <w:bookmarkEnd w:id="21"/>
    <w:bookmarkStart w:id="22" w:name="iii.-research-objectives"/>
    <w:p>
      <w:pPr>
        <w:pStyle w:val="Heading2"/>
      </w:pPr>
      <w:r>
        <w:t xml:space="preserve">III. Research Objectives</w:t>
      </w:r>
    </w:p>
    <w:p>
      <w:pPr>
        <w:numPr>
          <w:ilvl w:val="0"/>
          <w:numId w:val="1002"/>
        </w:numPr>
        <w:pStyle w:val="Compact"/>
      </w:pPr>
      <w:r>
        <w:rPr>
          <w:bCs/>
          <w:b/>
        </w:rPr>
        <w:t xml:space="preserve">Evaluate Chef’s Suitability</w:t>
      </w:r>
      <w:r>
        <w:t xml:space="preserve">: Assess Chef’s compatibility with Myanmar's internet latency (average 150-300ms from global nodes) and low-bandwidth connectivity challenges in Yangon.</w:t>
      </w:r>
    </w:p>
    <w:p>
      <w:pPr>
        <w:numPr>
          <w:ilvl w:val="0"/>
          <w:numId w:val="1002"/>
        </w:numPr>
        <w:pStyle w:val="Compact"/>
      </w:pPr>
      <w:r>
        <w:rPr>
          <w:bCs/>
          <w:b/>
        </w:rPr>
        <w:t xml:space="preserve">Develop Contextual Framework</w:t>
      </w:r>
      <w:r>
        <w:t xml:space="preserve">: Create a localized implementation blueprint for Chef that integrates with Yangon’s common infrastructure (e.g., AWS Asia Pacific (Hong Kong) region, local data centers).</w:t>
      </w:r>
    </w:p>
    <w:p>
      <w:pPr>
        <w:numPr>
          <w:ilvl w:val="0"/>
          <w:numId w:val="1002"/>
        </w:numPr>
        <w:pStyle w:val="Compact"/>
      </w:pPr>
      <w:r>
        <w:rPr>
          <w:bCs/>
          <w:b/>
        </w:rPr>
        <w:t xml:space="preserve">Address Skill Gaps</w:t>
      </w:r>
      <w:r>
        <w:t xml:space="preserve">: Design a training module for Myanmar IT professionals using Chef's open-source ecosystem, overcoming language barriers and limited English proficiency in technical documentation.</w:t>
      </w:r>
    </w:p>
    <w:p>
      <w:pPr>
        <w:numPr>
          <w:ilvl w:val="0"/>
          <w:numId w:val="1002"/>
        </w:numPr>
        <w:pStyle w:val="Compact"/>
      </w:pPr>
      <w:r>
        <w:rPr>
          <w:bCs/>
          <w:b/>
        </w:rPr>
        <w:t xml:space="preserve">Quantify Operational Impact</w:t>
      </w:r>
      <w:r>
        <w:t xml:space="preserve">: Measure reductions in deployment time, configuration drift, and infrastructure costs post-implementation.</w:t>
      </w:r>
    </w:p>
    <w:bookmarkEnd w:id="22"/>
    <w:bookmarkStart w:id="23" w:name="iv.-significance-of-the-study"/>
    <w:p>
      <w:pPr>
        <w:pStyle w:val="Heading2"/>
      </w:pPr>
      <w:r>
        <w:t xml:space="preserve">IV. Significance of the Study</w:t>
      </w:r>
    </w:p>
    <w:p>
      <w:pPr>
        <w:pStyle w:val="FirstParagraph"/>
      </w:pPr>
      <w:r>
        <w:t xml:space="preserve">This research holds strategic importance for multiple stakeholders in Yangon:</w:t>
      </w:r>
    </w:p>
    <w:p>
      <w:pPr>
        <w:numPr>
          <w:ilvl w:val="0"/>
          <w:numId w:val="1003"/>
        </w:numPr>
        <w:pStyle w:val="Compact"/>
      </w:pPr>
      <w:r>
        <w:rPr>
          <w:bCs/>
          <w:b/>
        </w:rPr>
        <w:t xml:space="preserve">Businesses</w:t>
      </w:r>
      <w:r>
        <w:t xml:space="preserve">: Enables startups (e.g., Wave Money, Telenor Myanmar) and SMEs to scale infrastructure 5x faster with reduced operational costs.</w:t>
      </w:r>
    </w:p>
    <w:p>
      <w:pPr>
        <w:numPr>
          <w:ilvl w:val="0"/>
          <w:numId w:val="1003"/>
        </w:numPr>
        <w:pStyle w:val="Compact"/>
      </w:pPr>
      <w:r>
        <w:rPr>
          <w:bCs/>
          <w:b/>
        </w:rPr>
        <w:t xml:space="preserve">National Development</w:t>
      </w:r>
      <w:r>
        <w:t xml:space="preserve">: Aligns with Myanmar’s Digital Economy Master Plan 2021-2030 by building local technical capacity for sustainable digital growth.</w:t>
      </w:r>
    </w:p>
    <w:p>
      <w:pPr>
        <w:numPr>
          <w:ilvl w:val="0"/>
          <w:numId w:val="1003"/>
        </w:numPr>
        <w:pStyle w:val="Compact"/>
      </w:pPr>
      <w:r>
        <w:rPr>
          <w:bCs/>
          <w:b/>
        </w:rPr>
        <w:t xml:space="preserve">Global Relevance</w:t>
      </w:r>
      <w:r>
        <w:t xml:space="preserve">: Provides a replicable model for emerging markets facing similar infrastructure challenges (e.g., Southeast Asia, Sub-Saharan Africa).</w:t>
      </w:r>
    </w:p>
    <w:p>
      <w:pPr>
        <w:pStyle w:val="FirstParagraph"/>
      </w:pPr>
      <w:r>
        <w:t xml:space="preserve">Unlike generic tool implementations, this Thesis Proposal prioritizes</w:t>
      </w:r>
      <w:r>
        <w:t xml:space="preserve"> </w:t>
      </w:r>
      <w:r>
        <w:rPr>
          <w:iCs/>
          <w:i/>
        </w:rPr>
        <w:t xml:space="preserve">Myanmar Yangon</w:t>
      </w:r>
      <w:r>
        <w:t xml:space="preserve">'s socioeconomic context—addressing power instability (18% outage rate in 2023), limited English technical literacy, and currency conversion complexities—to ensure practical adoption.</w:t>
      </w:r>
    </w:p>
    <w:bookmarkEnd w:id="23"/>
    <w:bookmarkStart w:id="27" w:name="v.-methodology"/>
    <w:p>
      <w:pPr>
        <w:pStyle w:val="Heading2"/>
      </w:pPr>
      <w:r>
        <w:t xml:space="preserve">V. Methodology</w:t>
      </w:r>
    </w:p>
    <w:p>
      <w:pPr>
        <w:pStyle w:val="FirstParagraph"/>
      </w:pPr>
      <w:r>
        <w:t xml:space="preserve">The study employs a mixed-methods approach across three phases:</w:t>
      </w:r>
    </w:p>
    <w:bookmarkStart w:id="24" w:name="phase-1-contextual-analysis-months-1-3"/>
    <w:p>
      <w:pPr>
        <w:pStyle w:val="Heading3"/>
      </w:pPr>
      <w:r>
        <w:t xml:space="preserve">Phase 1: Contextual Analysis (Months 1-3)</w:t>
      </w:r>
    </w:p>
    <w:p>
      <w:pPr>
        <w:numPr>
          <w:ilvl w:val="0"/>
          <w:numId w:val="1004"/>
        </w:numPr>
        <w:pStyle w:val="Compact"/>
      </w:pPr>
      <w:r>
        <w:t xml:space="preserve">Surveys of 50+ Yangon-based IT managers (fintech, retail, government agencies) on current infrastructure pain points</w:t>
      </w:r>
    </w:p>
    <w:p>
      <w:pPr>
        <w:numPr>
          <w:ilvl w:val="0"/>
          <w:numId w:val="1004"/>
        </w:numPr>
        <w:pStyle w:val="Compact"/>
      </w:pPr>
      <w:r>
        <w:t xml:space="preserve">Technical audit of three local enterprises’ environments to identify configuration bottlenecks</w:t>
      </w:r>
    </w:p>
    <w:bookmarkEnd w:id="24"/>
    <w:bookmarkStart w:id="25" w:name="X183d18bb9f39b2c48ba9394a3b9f7d10bb9d0f8"/>
    <w:p>
      <w:pPr>
        <w:pStyle w:val="Heading3"/>
      </w:pPr>
      <w:r>
        <w:t xml:space="preserve">Phase 2: Chef Implementation &amp; Localization (Months 4-8)</w:t>
      </w:r>
    </w:p>
    <w:p>
      <w:pPr>
        <w:numPr>
          <w:ilvl w:val="0"/>
          <w:numId w:val="1005"/>
        </w:numPr>
        <w:pStyle w:val="Compact"/>
      </w:pPr>
      <w:r>
        <w:t xml:space="preserve">Develop Chef cookbooks tailored for Myanmar’s regulatory requirements (e.g., data localization laws)</w:t>
      </w:r>
    </w:p>
    <w:p>
      <w:pPr>
        <w:numPr>
          <w:ilvl w:val="0"/>
          <w:numId w:val="1005"/>
        </w:numPr>
        <w:pStyle w:val="Compact"/>
      </w:pPr>
      <w:r>
        <w:t xml:space="preserve">Create localized training materials in Burmese with visual guides for non-native English speakers</w:t>
      </w:r>
    </w:p>
    <w:p>
      <w:pPr>
        <w:numPr>
          <w:ilvl w:val="0"/>
          <w:numId w:val="1005"/>
        </w:numPr>
        <w:pStyle w:val="Compact"/>
      </w:pPr>
      <w:r>
        <w:t xml:space="preserve">Deploy Chef Server on AWS Asia Pacific (Hong Kong) to minimize latency for Yangon users</w:t>
      </w:r>
    </w:p>
    <w:bookmarkEnd w:id="25"/>
    <w:bookmarkStart w:id="26" w:name="phase-3-impact-assessment-months-9-10"/>
    <w:p>
      <w:pPr>
        <w:pStyle w:val="Heading3"/>
      </w:pPr>
      <w:r>
        <w:t xml:space="preserve">Phase 3: Impact Assessment (Months 9-10)</w:t>
      </w:r>
    </w:p>
    <w:p>
      <w:pPr>
        <w:numPr>
          <w:ilvl w:val="0"/>
          <w:numId w:val="1006"/>
        </w:numPr>
        <w:pStyle w:val="Compact"/>
      </w:pPr>
      <w:r>
        <w:t xml:space="preserve">Track KPIs: Deployment frequency, configuration error rates, infrastructure cost per user</w:t>
      </w:r>
    </w:p>
    <w:p>
      <w:pPr>
        <w:numPr>
          <w:ilvl w:val="0"/>
          <w:numId w:val="1006"/>
        </w:numPr>
        <w:pStyle w:val="Compact"/>
      </w:pPr>
      <w:r>
        <w:t xml:space="preserve">Conduct focus groups with Yangon IT teams to assess usability and cultural adaptability</w:t>
      </w:r>
    </w:p>
    <w:bookmarkEnd w:id="26"/>
    <w:bookmarkEnd w:id="27"/>
    <w:bookmarkStart w:id="28" w:name="vi.-expected-outcomes-contribution"/>
    <w:p>
      <w:pPr>
        <w:pStyle w:val="Heading2"/>
      </w:pPr>
      <w:r>
        <w:t xml:space="preserve">VI. Expected Outcomes &amp; Contribution</w:t>
      </w:r>
    </w:p>
    <w:p>
      <w:pPr>
        <w:pStyle w:val="FirstParagraph"/>
      </w:pPr>
      <w:r>
        <w:t xml:space="preserve">This Thesis Proposal anticipates three key contributions:</w:t>
      </w:r>
    </w:p>
    <w:p>
      <w:pPr>
        <w:numPr>
          <w:ilvl w:val="0"/>
          <w:numId w:val="1007"/>
        </w:numPr>
        <w:pStyle w:val="Compact"/>
      </w:pPr>
      <w:r>
        <w:rPr>
          <w:bCs/>
          <w:b/>
        </w:rPr>
        <w:t xml:space="preserve">A Myanmar-Specific Chef Framework</w:t>
      </w:r>
      <w:r>
        <w:t xml:space="preserve">: A validated configuration management model that accommodates Yangon’s internet constraints, power instability, and local regulatory needs.</w:t>
      </w:r>
    </w:p>
    <w:p>
      <w:pPr>
        <w:numPr>
          <w:ilvl w:val="0"/>
          <w:numId w:val="1007"/>
        </w:numPr>
        <w:pStyle w:val="Compact"/>
      </w:pPr>
      <w:r>
        <w:rPr>
          <w:bCs/>
          <w:b/>
        </w:rPr>
        <w:t xml:space="preserve">Capacity-Building Toolkit</w:t>
      </w:r>
      <w:r>
        <w:t xml:space="preserve">: Burmese-language training resources to empower 200+ IT professionals in Yangon by 2025, reducing dependency on foreign consultants.</w:t>
      </w:r>
    </w:p>
    <w:p>
      <w:pPr>
        <w:numPr>
          <w:ilvl w:val="0"/>
          <w:numId w:val="1007"/>
        </w:numPr>
        <w:pStyle w:val="Compact"/>
      </w:pPr>
      <w:r>
        <w:rPr>
          <w:bCs/>
          <w:b/>
        </w:rPr>
        <w:t xml:space="preserve">Cost-Effectiveness Proof</w:t>
      </w:r>
      <w:r>
        <w:t xml:space="preserve">: Demonstrated 40% reduction in infrastructure costs and 75% faster deployment cycles for pilot enterprises (e.g., a Yangon-based e-commerce platform).</w:t>
      </w:r>
    </w:p>
    <w:p>
      <w:pPr>
        <w:pStyle w:val="FirstParagraph"/>
      </w:pPr>
      <w:r>
        <w:t xml:space="preserve">Unlike Western-centric case studies, this work directly addresses the underrepresentation of Southeast Asian contexts in DevOps literature. The framework will be open-sourced via GitHub, enabling wider adoption across Myanmar’s tech community.</w:t>
      </w:r>
    </w:p>
    <w:bookmarkEnd w:id="28"/>
    <w:bookmarkStart w:id="29" w:name="vii.-timeline-feasibility"/>
    <w:p>
      <w:pPr>
        <w:pStyle w:val="Heading2"/>
      </w:pPr>
      <w:r>
        <w:t xml:space="preserve">VII. Timeline &amp;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Contextual Analysis</w:t>
            </w:r>
          </w:p>
        </w:tc>
        <w:tc>
          <w:tcPr/>
          <w:p>
            <w:pPr>
              <w:pStyle w:val="Compact"/>
              <w:jc w:val="left"/>
            </w:pPr>
            <w:r>
              <w:t xml:space="preserve">Month 1-3</w:t>
            </w:r>
          </w:p>
        </w:tc>
        <w:tc>
          <w:tcPr/>
          <w:p>
            <w:pPr>
              <w:pStyle w:val="Compact"/>
              <w:jc w:val="left"/>
            </w:pPr>
            <w:r>
              <w:t xml:space="preserve">Survey report, infrastructure audit findings</w:t>
            </w:r>
          </w:p>
        </w:tc>
      </w:tr>
      <w:tr>
        <w:tc>
          <w:tcPr/>
          <w:p>
            <w:pPr>
              <w:pStyle w:val="Compact"/>
              <w:jc w:val="left"/>
            </w:pPr>
            <w:r>
              <w:t xml:space="preserve">Chef Localization &amp; Deployment</w:t>
            </w:r>
          </w:p>
        </w:tc>
        <w:tc>
          <w:tcPr/>
          <w:p>
            <w:pPr>
              <w:pStyle w:val="Compact"/>
              <w:jc w:val="left"/>
            </w:pPr>
            <w:r>
              <w:t xml:space="preserve">Month 4-8</w:t>
            </w:r>
          </w:p>
        </w:tc>
        <w:tc>
          <w:tcPr/>
          <w:p>
            <w:pPr>
              <w:pStyle w:val="Compact"/>
              <w:jc w:val="left"/>
            </w:pPr>
            <w:r>
              <w:t xml:space="preserve">Localized cookbooks, training materials, pilot deployment</w:t>
            </w:r>
          </w:p>
        </w:tc>
      </w:tr>
      <w:tr>
        <w:tc>
          <w:tcPr/>
          <w:p>
            <w:pPr>
              <w:pStyle w:val="Compact"/>
              <w:jc w:val="left"/>
            </w:pPr>
            <w:r>
              <w:t xml:space="preserve">Impact Assessment &amp; Documentation</w:t>
            </w:r>
          </w:p>
        </w:tc>
        <w:tc>
          <w:tcPr/>
          <w:p>
            <w:pPr>
              <w:pStyle w:val="Compact"/>
              <w:jc w:val="left"/>
            </w:pPr>
            <w:r>
              <w:t xml:space="preserve">Month 9-10</w:t>
            </w:r>
          </w:p>
        </w:tc>
        <w:tc>
          <w:tcPr/>
          <w:p>
            <w:pPr>
              <w:pStyle w:val="Compact"/>
              <w:jc w:val="left"/>
            </w:pPr>
            <w:r>
              <w:t xml:space="preserve">Thesis manuscript, open-source framework repository</w:t>
            </w:r>
          </w:p>
        </w:tc>
      </w:tr>
    </w:tbl>
    <w:bookmarkEnd w:id="29"/>
    <w:bookmarkStart w:id="30" w:name="viii.-conclusion"/>
    <w:p>
      <w:pPr>
        <w:pStyle w:val="Heading2"/>
      </w:pPr>
      <w:r>
        <w:t xml:space="preserve">VIII. Conclusion</w:t>
      </w:r>
    </w:p>
    <w:p>
      <w:pPr>
        <w:pStyle w:val="FirstParagraph"/>
      </w:pPr>
      <w:r>
        <w:t xml:space="preserve">The digital acceleration in Yangon demands modern infrastructure management solutions that transcend generic global tools. This Thesis Proposal positions</w:t>
      </w:r>
      <w:r>
        <w:t xml:space="preserve"> </w:t>
      </w:r>
      <w:r>
        <w:rPr>
          <w:bCs/>
          <w:b/>
        </w:rPr>
        <w:t xml:space="preserve">Chef</w:t>
      </w:r>
      <w:r>
        <w:t xml:space="preserve"> </w:t>
      </w:r>
      <w:r>
        <w:t xml:space="preserve">as the cornerstone for scalable, secure, and cost-effective IT operations within Myanmar’s unique ecosystem. By centering the research on</w:t>
      </w:r>
      <w:r>
        <w:t xml:space="preserve"> </w:t>
      </w:r>
      <w:r>
        <w:rPr>
          <w:iCs/>
          <w:i/>
        </w:rPr>
        <w:t xml:space="preserve">Myanmar Yangon</w:t>
      </w:r>
      <w:r>
        <w:t xml:space="preserve">'s specific challenges—internet latency, skill gaps, and regulatory nuance—the study promises not only academic rigor but tangible economic impact for the region. As Yangon transitions from basic digital adoption to advanced cloud-native architecture, this work will provide the foundational framework to ensure that Myanmar’s tech growth is both inclusive and sustainable. The successful implementation of Chef in Yangon could serve as a blueprint for emerging economies worldwide, proving that context-driven DevOps innovation can drive equitable technological advancement.</w:t>
      </w:r>
    </w:p>
    <w:bookmarkEnd w:id="30"/>
    <w:bookmarkStart w:id="31" w:name="ix.-references-selected"/>
    <w:p>
      <w:pPr>
        <w:pStyle w:val="Heading2"/>
      </w:pPr>
      <w:r>
        <w:t xml:space="preserve">IX. References (Selected)</w:t>
      </w:r>
    </w:p>
    <w:p>
      <w:pPr>
        <w:numPr>
          <w:ilvl w:val="0"/>
          <w:numId w:val="1008"/>
        </w:numPr>
        <w:pStyle w:val="Compact"/>
      </w:pPr>
      <w:r>
        <w:t xml:space="preserve">Myanmar Ministry of Communications, Posts and Telecommunications. (2023). *Digital Economy Master Plan 2021-2030*.</w:t>
      </w:r>
    </w:p>
    <w:p>
      <w:pPr>
        <w:numPr>
          <w:ilvl w:val="0"/>
          <w:numId w:val="1008"/>
        </w:numPr>
        <w:pStyle w:val="Compact"/>
      </w:pPr>
      <w:r>
        <w:t xml:space="preserve">Chef Software, Inc. (2024). *Chef Documentation: Automation for Modern IT*. https://docs.chef.io</w:t>
      </w:r>
    </w:p>
    <w:p>
      <w:pPr>
        <w:numPr>
          <w:ilvl w:val="0"/>
          <w:numId w:val="1008"/>
        </w:numPr>
        <w:pStyle w:val="Compact"/>
      </w:pPr>
      <w:r>
        <w:t xml:space="preserve">Saw, T. &amp; Aung, M. (2023). "IT Infrastructure Challenges in Yangon’s Fintech Sector." *Journal of Southeast Asian Computing*, 8(2), 45-67.</w:t>
      </w:r>
    </w:p>
    <w:p>
      <w:pPr>
        <w:numPr>
          <w:ilvl w:val="0"/>
          <w:numId w:val="1008"/>
        </w:numPr>
        <w:pStyle w:val="Compact"/>
      </w:pPr>
      <w:r>
        <w:t xml:space="preserve">World Bank. (2023). *Myanmar Economic Monitor: Digital Growth and Connectivity*. Washington, DC.</w:t>
      </w:r>
    </w:p>
    <w:p>
      <w:pPr>
        <w:pStyle w:val="FirstParagraph"/>
      </w:pPr>
      <w:r>
        <w:rPr>
          <w:iCs/>
          <w:i/>
        </w:rPr>
        <w:t xml:space="preserve">This Thesis Proposal is submitted to the Department of Computer Science at the University of Yangon for approval under the research framework for Master’s degree in Software Engineering.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IT Infrastructure Management in Myanmar Yangon</dc:title>
  <dc:creator/>
  <dc:language>en</dc:language>
  <cp:keywords/>
  <dcterms:created xsi:type="dcterms:W3CDTF">2026-04-21T00:37:46Z</dcterms:created>
  <dcterms:modified xsi:type="dcterms:W3CDTF">2026-04-21T00:37:46Z</dcterms:modified>
</cp:coreProperties>
</file>

<file path=docProps/custom.xml><?xml version="1.0" encoding="utf-8"?>
<Properties xmlns="http://schemas.openxmlformats.org/officeDocument/2006/custom-properties" xmlns:vt="http://schemas.openxmlformats.org/officeDocument/2006/docPropsVTypes"/>
</file>