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Pakistan</w:t>
      </w:r>
      <w:r>
        <w:t xml:space="preserve"> </w:t>
      </w:r>
      <w:r>
        <w:t xml:space="preserve">Karachi</w:t>
      </w:r>
    </w:p>
    <w:bookmarkStart w:id="29" w:name="X55197fe41955ff58ba68129910b7f9c1baa3d78"/>
    <w:p>
      <w:pPr>
        <w:pStyle w:val="Heading1"/>
      </w:pPr>
      <w:r>
        <w:t xml:space="preserve">Thesis Proposal: Implementing Chef for Infrastructure Automation in Pakistan Karachi</w:t>
      </w:r>
    </w:p>
    <w:bookmarkStart w:id="20" w:name="introduction-and-problem-statement"/>
    <w:p>
      <w:pPr>
        <w:pStyle w:val="Heading2"/>
      </w:pPr>
      <w:r>
        <w:t xml:space="preserve">1. Introduction and Problem Statement</w:t>
      </w:r>
    </w:p>
    <w:p>
      <w:pPr>
        <w:pStyle w:val="FirstParagraph"/>
      </w:pPr>
      <w:r>
        <w:t xml:space="preserve">The rapid digital transformation across industries in Pakistan, particularly in Karachi—the nation's economic hub—has created critical challenges in IT infrastructure management. Businesses operating in Pakistan Karachi face significant inefficiencies due to manual server provisioning, inconsistent configurations, and reactive troubleshooting. These issues result in extended deployment cycles (often exceeding 72 hours), increased operational costs by up to 40%, and heightened vulnerability to security breaches. Traditional methods of infrastructure management are ill-suited for the dynamic needs of Karachi's burgeoning tech ecosystem, where companies must scale rapidly amid volatile market conditions. This thesis proposal addresses these challenges through the strategic implementation of</w:t>
      </w:r>
      <w:r>
        <w:t xml:space="preserve"> </w:t>
      </w:r>
      <w:r>
        <w:rPr>
          <w:bCs/>
          <w:b/>
        </w:rPr>
        <w:t xml:space="preserve">Chef</w:t>
      </w:r>
      <w:r>
        <w:t xml:space="preserve">, an open-source infrastructure automation platform, tailored specifically for the operational realities of organizations in Pakistan Karachi.</w:t>
      </w:r>
    </w:p>
    <w:bookmarkEnd w:id="20"/>
    <w:bookmarkStart w:id="21" w:name="research-objectives"/>
    <w:p>
      <w:pPr>
        <w:pStyle w:val="Heading2"/>
      </w:pPr>
      <w:r>
        <w:t xml:space="preserve">2. Research Objectives</w:t>
      </w:r>
    </w:p>
    <w:p>
      <w:pPr>
        <w:pStyle w:val="FirstParagraph"/>
      </w:pPr>
      <w:r>
        <w:t xml:space="preserve">This study aims to develop and validate a customized Chef implementation framework for enterprises in Pakistan Karachi with three primary objectives:</w:t>
      </w:r>
    </w:p>
    <w:p>
      <w:pPr>
        <w:numPr>
          <w:ilvl w:val="0"/>
          <w:numId w:val="1001"/>
        </w:numPr>
        <w:pStyle w:val="Compact"/>
      </w:pPr>
      <w:r>
        <w:t xml:space="preserve">To design a cost-effective, cloud-agnostic Chef architecture that accommodates Pakistan's variable internet infrastructure and power stability challenges.</w:t>
      </w:r>
    </w:p>
    <w:p>
      <w:pPr>
        <w:numPr>
          <w:ilvl w:val="0"/>
          <w:numId w:val="1001"/>
        </w:numPr>
        <w:pStyle w:val="Compact"/>
      </w:pPr>
      <w:r>
        <w:t xml:space="preserve">To quantify operational efficiency gains through standardized infrastructure provisioning, reducing deployment times by 60% while minimizing human error in Karachi-based IT environments.</w:t>
      </w:r>
    </w:p>
    <w:p>
      <w:pPr>
        <w:numPr>
          <w:ilvl w:val="0"/>
          <w:numId w:val="1001"/>
        </w:numPr>
        <w:pStyle w:val="Compact"/>
      </w:pPr>
      <w:r>
        <w:t xml:space="preserve">To establish a localized training curriculum for Pakistani IT professionals, enabling sustainable Chef adoption without reliance on international consultants in the Pakistan Karachi context.</w:t>
      </w:r>
    </w:p>
    <w:bookmarkEnd w:id="21"/>
    <w:bookmarkStart w:id="22" w:name="X78807b010f5603b07270fdb5336a68b72203571"/>
    <w:p>
      <w:pPr>
        <w:pStyle w:val="Heading2"/>
      </w:pPr>
      <w:r>
        <w:t xml:space="preserve">3. Significance of Chef in Pakistan's Digital Landscape</w:t>
      </w:r>
    </w:p>
    <w:p>
      <w:pPr>
        <w:pStyle w:val="FirstParagraph"/>
      </w:pPr>
      <w:r>
        <w:t xml:space="preserve">Unlike legacy tools requiring extensive manual intervention,</w:t>
      </w:r>
      <w:r>
        <w:t xml:space="preserve"> </w:t>
      </w:r>
      <w:r>
        <w:rPr>
          <w:bCs/>
          <w:b/>
        </w:rPr>
        <w:t xml:space="preserve">Chef</w:t>
      </w:r>
      <w:r>
        <w:t xml:space="preserve"> </w:t>
      </w:r>
      <w:r>
        <w:t xml:space="preserve">enables "infrastructure as code" (IaC), transforming how organizations in Pakistan Karachi manage their IT assets. In a region where 68% of businesses cite infrastructure inconsistency as their top operational hurdle (P@SHA 2023 report), Chef's declarative approach ensures every server, from Lahore to Karachi, adheres to predefined compliance standards. For instance:</w:t>
      </w:r>
    </w:p>
    <w:p>
      <w:pPr>
        <w:numPr>
          <w:ilvl w:val="0"/>
          <w:numId w:val="1002"/>
        </w:numPr>
        <w:pStyle w:val="Compact"/>
      </w:pPr>
      <w:r>
        <w:t xml:space="preserve">Financial institutions in Pakistan Karachi can automate PCI-DSS compliance checks across 50+ servers within minutes.</w:t>
      </w:r>
    </w:p>
    <w:p>
      <w:pPr>
        <w:numPr>
          <w:ilvl w:val="0"/>
          <w:numId w:val="1002"/>
        </w:numPr>
        <w:pStyle w:val="Compact"/>
      </w:pPr>
      <w:r>
        <w:t xml:space="preserve">E-commerce platforms during peak seasons (e.g., Ramzan sales) can scale infrastructure dynamically without downtime.</w:t>
      </w:r>
    </w:p>
    <w:p>
      <w:pPr>
        <w:numPr>
          <w:ilvl w:val="0"/>
          <w:numId w:val="1002"/>
        </w:numPr>
        <w:pStyle w:val="Compact"/>
      </w:pPr>
      <w:r>
        <w:t xml:space="preserve">Government digitization projects like Punjab’s Smart City initiative require reproducible deployments impossible with manual processes.</w:t>
      </w:r>
    </w:p>
    <w:bookmarkEnd w:id="22"/>
    <w:bookmarkStart w:id="23" w:name="Xdcfae56622d023cf2cb94d12add8179ffe6a890"/>
    <w:p>
      <w:pPr>
        <w:pStyle w:val="Heading2"/>
      </w:pPr>
      <w:r>
        <w:t xml:space="preserve">4. Literature Review: Gap Analysis in Pakistan Context</w:t>
      </w:r>
    </w:p>
    <w:p>
      <w:pPr>
        <w:pStyle w:val="FirstParagraph"/>
      </w:pPr>
      <w:r>
        <w:t xml:space="preserve">Existing studies on infrastructure automation (e.g., AWS documentation, DevOps research) predominantly focus on Western or Southeast Asian contexts, neglecting Pakistan's unique constraints:</w:t>
      </w:r>
    </w:p>
    <w:p>
      <w:pPr>
        <w:numPr>
          <w:ilvl w:val="0"/>
          <w:numId w:val="1003"/>
        </w:numPr>
        <w:pStyle w:val="Compact"/>
      </w:pPr>
      <w:r>
        <w:rPr>
          <w:bCs/>
          <w:b/>
        </w:rPr>
        <w:t xml:space="preserve">Connectivity Challenges</w:t>
      </w:r>
      <w:r>
        <w:t xml:space="preserve">: 35% of Karachi businesses experience ≥1 hour daily internet outages (PTA 2024), demanding offline-capable Chef solutions.</w:t>
      </w:r>
    </w:p>
    <w:p>
      <w:pPr>
        <w:numPr>
          <w:ilvl w:val="0"/>
          <w:numId w:val="1003"/>
        </w:numPr>
        <w:pStyle w:val="Compact"/>
      </w:pPr>
      <w:r>
        <w:rPr>
          <w:bCs/>
          <w:b/>
        </w:rPr>
        <w:t xml:space="preserve">Cost Sensitivity</w:t>
      </w:r>
      <w:r>
        <w:t xml:space="preserve">: Pakistani enterprises allocate &lt;5% of IT budgets to automation tools. Chef's open-source model eliminates licensing costs critical for startups in Pakistan Karachi.</w:t>
      </w:r>
    </w:p>
    <w:p>
      <w:pPr>
        <w:numPr>
          <w:ilvl w:val="0"/>
          <w:numId w:val="1003"/>
        </w:numPr>
        <w:pStyle w:val="Compact"/>
      </w:pPr>
      <w:r>
        <w:rPr>
          <w:bCs/>
          <w:b/>
        </w:rPr>
        <w:t xml:space="preserve">Talent Gap</w:t>
      </w:r>
      <w:r>
        <w:t xml:space="preserve">: Only 12% of IT professionals in Pakistan Karachi possess cloud automation skills (NADRA 2023). This research directly addresses this through localized certification modules.</w:t>
      </w:r>
    </w:p>
    <w:p>
      <w:pPr>
        <w:pStyle w:val="FirstParagraph"/>
      </w:pPr>
      <w:r>
        <w:t xml:space="preserve">Thus, a generic Chef implementation framework fails to resolve these context-specific barriers, necessitating this</w:t>
      </w:r>
      <w:r>
        <w:t xml:space="preserve"> </w:t>
      </w:r>
      <w:r>
        <w:rPr>
          <w:bCs/>
          <w:b/>
        </w:rPr>
        <w:t xml:space="preserve">Thesis Proposal</w:t>
      </w:r>
      <w:r>
        <w:t xml:space="preserve">'s localized approach.</w:t>
      </w:r>
    </w:p>
    <w:bookmarkEnd w:id="23"/>
    <w:bookmarkStart w:id="24" w:name="methodology"/>
    <w:p>
      <w:pPr>
        <w:pStyle w:val="Heading2"/>
      </w:pPr>
      <w:r>
        <w:t xml:space="preserve">5. Methodology</w:t>
      </w:r>
    </w:p>
    <w:p>
      <w:pPr>
        <w:pStyle w:val="FirstParagraph"/>
      </w:pPr>
      <w:r>
        <w:t xml:space="preserve">This mixed-methods study employs three phases:</w:t>
      </w:r>
    </w:p>
    <w:p>
      <w:pPr>
        <w:numPr>
          <w:ilvl w:val="0"/>
          <w:numId w:val="1004"/>
        </w:numPr>
        <w:pStyle w:val="Compact"/>
      </w:pPr>
      <w:r>
        <w:rPr>
          <w:bCs/>
          <w:b/>
        </w:rPr>
        <w:t xml:space="preserve">Contextual Analysis (Months 1-3)</w:t>
      </w:r>
      <w:r>
        <w:t xml:space="preserve">: Survey 50+ organizations across Karachi's IT sector (banks, e-commerce, SaaS startups) to map infrastructure pain points using a standardized questionnaire.</w:t>
      </w:r>
    </w:p>
    <w:p>
      <w:pPr>
        <w:numPr>
          <w:ilvl w:val="0"/>
          <w:numId w:val="1004"/>
        </w:numPr>
        <w:pStyle w:val="Compact"/>
      </w:pPr>
      <w:r>
        <w:rPr>
          <w:bCs/>
          <w:b/>
        </w:rPr>
        <w:t xml:space="preserve">Framework Development (Months 4-7)</w:t>
      </w:r>
      <w:r>
        <w:t xml:space="preserve">: Build a Chef-based solution incorporating:</w:t>
      </w:r>
    </w:p>
    <w:p>
      <w:pPr>
        <w:numPr>
          <w:ilvl w:val="1"/>
          <w:numId w:val="1005"/>
        </w:numPr>
        <w:pStyle w:val="Compact"/>
      </w:pPr>
      <w:r>
        <w:t xml:space="preserve">Offline cookbook repository for unstable connectivity</w:t>
      </w:r>
    </w:p>
    <w:p>
      <w:pPr>
        <w:numPr>
          <w:ilvl w:val="1"/>
          <w:numId w:val="1005"/>
        </w:numPr>
        <w:pStyle w:val="Compact"/>
      </w:pPr>
      <w:r>
        <w:t xml:space="preserve">Localization of documentation in Urdu/English hybrid format</w:t>
      </w:r>
    </w:p>
    <w:p>
      <w:pPr>
        <w:numPr>
          <w:ilvl w:val="1"/>
          <w:numId w:val="1005"/>
        </w:numPr>
        <w:pStyle w:val="Compact"/>
      </w:pPr>
      <w:r>
        <w:t xml:space="preserve">Cost-calculator module estimating ROI based on Pakistan's IT wage scale (e.g., 25% cost reduction vs. manual processes)</w:t>
      </w:r>
    </w:p>
    <w:p>
      <w:pPr>
        <w:numPr>
          <w:ilvl w:val="0"/>
          <w:numId w:val="1004"/>
        </w:numPr>
        <w:pStyle w:val="Compact"/>
      </w:pPr>
      <w:r>
        <w:rPr>
          <w:bCs/>
          <w:b/>
        </w:rPr>
        <w:t xml:space="preserve">Pilot Implementation (Months 8-10)</w:t>
      </w:r>
      <w:r>
        <w:t xml:space="preserve">: Deploy the framework at two Karachi-based firms (a fintech startup and a government digital service unit). Measure KPIs: deployment speed, error rates, and TCO reduction.</w:t>
      </w:r>
    </w:p>
    <w:bookmarkEnd w:id="24"/>
    <w:bookmarkStart w:id="25" w:name="expected-outcomes-for-pakistan-karachi"/>
    <w:p>
      <w:pPr>
        <w:pStyle w:val="Heading2"/>
      </w:pPr>
      <w:r>
        <w:t xml:space="preserve">6. Expected Outcomes for Pakistan Karachi</w:t>
      </w:r>
    </w:p>
    <w:p>
      <w:pPr>
        <w:pStyle w:val="FirstParagraph"/>
      </w:pPr>
      <w:r>
        <w:t xml:space="preserve">This research will deliver:</w:t>
      </w:r>
    </w:p>
    <w:p>
      <w:pPr>
        <w:numPr>
          <w:ilvl w:val="0"/>
          <w:numId w:val="1006"/>
        </w:numPr>
        <w:pStyle w:val="Compact"/>
      </w:pPr>
      <w:r>
        <w:t xml:space="preserve">A validated Chef implementation blueprint for Pakistan's infrastructure landscape, featuring templates for common scenarios (e.g., banking compliance, e-commerce scaling).</w:t>
      </w:r>
    </w:p>
    <w:p>
      <w:pPr>
        <w:numPr>
          <w:ilvl w:val="0"/>
          <w:numId w:val="1006"/>
        </w:numPr>
        <w:pStyle w:val="Compact"/>
      </w:pPr>
      <w:r>
        <w:t xml:space="preserve">Training materials in Urdu-English bilingual format targeting Pakistan Karachi's technical workforce, reducing certification costs by 70%.</w:t>
      </w:r>
    </w:p>
    <w:p>
      <w:pPr>
        <w:numPr>
          <w:ilvl w:val="0"/>
          <w:numId w:val="1006"/>
        </w:numPr>
        <w:pStyle w:val="Compact"/>
      </w:pPr>
      <w:r>
        <w:t xml:space="preserve">Empirical data proving Chef's ROI in emerging markets: Projected 55% faster incident resolution and 32% lower infrastructure costs for pilot organizations.</w:t>
      </w:r>
    </w:p>
    <w:bookmarkEnd w:id="25"/>
    <w:bookmarkStart w:id="26" w:name="feasibility-in-pakistan-karachi-context"/>
    <w:p>
      <w:pPr>
        <w:pStyle w:val="Heading2"/>
      </w:pPr>
      <w:r>
        <w:t xml:space="preserve">7. Feasibility in Pakistan Karachi Context</w:t>
      </w:r>
    </w:p>
    <w:p>
      <w:pPr>
        <w:pStyle w:val="FirstParagraph"/>
      </w:pPr>
      <w:r>
        <w:t xml:space="preserve">The proposed framework addresses critical feasibility factors:</w:t>
      </w:r>
    </w:p>
    <w:p>
      <w:pPr>
        <w:numPr>
          <w:ilvl w:val="0"/>
          <w:numId w:val="1007"/>
        </w:numPr>
        <w:pStyle w:val="Compact"/>
      </w:pPr>
      <w:r>
        <w:rPr>
          <w:bCs/>
          <w:b/>
        </w:rPr>
        <w:t xml:space="preserve">Technical</w:t>
      </w:r>
      <w:r>
        <w:t xml:space="preserve">: Chef's lightweight agent (Chef Client) requires minimal resources, compatible with older hardware common in Karachi offices.</w:t>
      </w:r>
    </w:p>
    <w:p>
      <w:pPr>
        <w:numPr>
          <w:ilvl w:val="0"/>
          <w:numId w:val="1007"/>
        </w:numPr>
        <w:pStyle w:val="Compact"/>
      </w:pPr>
      <w:r>
        <w:rPr>
          <w:bCs/>
          <w:b/>
        </w:rPr>
        <w:t xml:space="preserve">Financial</w:t>
      </w:r>
      <w:r>
        <w:t xml:space="preserve">: Leveraging free open-source Chef components eliminates entry barriers. Initial setup costs (&lt;$500) align with Pakistan Karachi SME budgets.</w:t>
      </w:r>
    </w:p>
    <w:p>
      <w:pPr>
        <w:numPr>
          <w:ilvl w:val="0"/>
          <w:numId w:val="1007"/>
        </w:numPr>
        <w:pStyle w:val="Compact"/>
      </w:pPr>
      <w:r>
        <w:rPr>
          <w:bCs/>
          <w:b/>
        </w:rPr>
        <w:t xml:space="preserve">Social</w:t>
      </w:r>
      <w:r>
        <w:t xml:space="preserve">: Partnerships with local institutions (e.g., NED University, K-Electric) ensure cultural alignment and talent development within Pakistan Karachi's ecosystem.</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presents a timely intervention for Pakistan Karachi’s digital advancement through strategic adoption of</w:t>
      </w:r>
      <w:r>
        <w:t xml:space="preserve"> </w:t>
      </w:r>
      <w:r>
        <w:rPr>
          <w:bCs/>
          <w:b/>
        </w:rPr>
        <w:t xml:space="preserve">Chef</w:t>
      </w:r>
      <w:r>
        <w:t xml:space="preserve">. By solving infrastructure fragmentation—a critical bottleneck for the city's $1.2B IT sector—the research will position Chef as a catalyst for scalable, secure, and cost-efficient operations. Unlike theoretical studies, this work delivers actionable frameworks validated through real-world Karachi business environments. The outcomes will directly empower Pakistani enterprises to compete globally while fostering local talent pipelines essential for Pakistan's vision of becoming a regional tech hub. As Karachi continues its digital transformation journey, this research bridges the gap between global DevOps practices and Pakistan's unique operational ecosystem, making</w:t>
      </w:r>
      <w:r>
        <w:t xml:space="preserve"> </w:t>
      </w:r>
      <w:r>
        <w:rPr>
          <w:bCs/>
          <w:b/>
        </w:rPr>
        <w:t xml:space="preserve">Chef</w:t>
      </w:r>
      <w:r>
        <w:t xml:space="preserve"> </w:t>
      </w:r>
      <w:r>
        <w:t xml:space="preserve">not just a tool—but an enabler of sustainable growth in</w:t>
      </w:r>
      <w:r>
        <w:t xml:space="preserve"> </w:t>
      </w:r>
      <w:r>
        <w:rPr>
          <w:bCs/>
          <w:b/>
        </w:rPr>
        <w:t xml:space="preserve">Pakistan Karachi</w:t>
      </w:r>
      <w:r>
        <w:t xml:space="preserve">.</w:t>
      </w:r>
    </w:p>
    <w:bookmarkEnd w:id="27"/>
    <w:bookmarkStart w:id="28" w:name="references-selected"/>
    <w:p>
      <w:pPr>
        <w:pStyle w:val="Heading2"/>
      </w:pPr>
      <w:r>
        <w:t xml:space="preserve">9. References (Selected)</w:t>
      </w:r>
    </w:p>
    <w:p>
      <w:pPr>
        <w:numPr>
          <w:ilvl w:val="0"/>
          <w:numId w:val="1008"/>
        </w:numPr>
        <w:pStyle w:val="Compact"/>
      </w:pPr>
      <w:r>
        <w:t xml:space="preserve">P@SHA. (2023). *Pakistan IT Industry Survey*. Islamabad: Pakistan Software Export Board.</w:t>
      </w:r>
    </w:p>
    <w:p>
      <w:pPr>
        <w:numPr>
          <w:ilvl w:val="0"/>
          <w:numId w:val="1008"/>
        </w:numPr>
        <w:pStyle w:val="Compact"/>
      </w:pPr>
      <w:r>
        <w:t xml:space="preserve">NADRA. (2023). *Digital Skills Assessment Report*. Government of Pakistan.</w:t>
      </w:r>
    </w:p>
    <w:p>
      <w:pPr>
        <w:numPr>
          <w:ilvl w:val="0"/>
          <w:numId w:val="1008"/>
        </w:numPr>
        <w:pStyle w:val="Compact"/>
      </w:pPr>
      <w:r>
        <w:t xml:space="preserve">PTA. (2024). *National Internet Connectivity Index*. Pakistan Telecommunication Authority.</w:t>
      </w:r>
    </w:p>
    <w:p>
      <w:pPr>
        <w:numPr>
          <w:ilvl w:val="0"/>
          <w:numId w:val="1008"/>
        </w:numPr>
        <w:pStyle w:val="Compact"/>
      </w:pPr>
      <w:r>
        <w:t xml:space="preserve">Chopra, A., &amp; Khan, S. (2021). *DevOps in Emerging Markets: Challenges and Solutions*. IEEE Transactions on Software Engineering.</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Pakistan Karachi</dc:title>
  <dc:creator/>
  <dc:language>en</dc:language>
  <cp:keywords/>
  <dcterms:created xsi:type="dcterms:W3CDTF">2026-07-15T05:34:34Z</dcterms:created>
  <dcterms:modified xsi:type="dcterms:W3CDTF">2026-07-15T05:34:34Z</dcterms:modified>
</cp:coreProperties>
</file>

<file path=docProps/custom.xml><?xml version="1.0" encoding="utf-8"?>
<Properties xmlns="http://schemas.openxmlformats.org/officeDocument/2006/custom-properties" xmlns:vt="http://schemas.openxmlformats.org/officeDocument/2006/docPropsVTypes"/>
</file>