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Dakar,</w:t>
      </w:r>
      <w:r>
        <w:t xml:space="preserve"> </w:t>
      </w:r>
      <w:r>
        <w:t xml:space="preserve">Senegal</w:t>
      </w:r>
    </w:p>
    <w:bookmarkStart w:id="29" w:name="X74c6b00a5cf7430bbf9268b65b1552762e3bed7"/>
    <w:p>
      <w:pPr>
        <w:pStyle w:val="Heading1"/>
      </w:pPr>
      <w:r>
        <w:t xml:space="preserve">Thesis Proposal: Implementing Chef for Scalable Infrastructure Automation in Dakar, Senegal</w:t>
      </w:r>
    </w:p>
    <w:bookmarkStart w:id="20" w:name="abstract"/>
    <w:p>
      <w:pPr>
        <w:pStyle w:val="Heading2"/>
      </w:pPr>
      <w:r>
        <w:t xml:space="preserve">Abstract</w:t>
      </w:r>
    </w:p>
    <w:p>
      <w:pPr>
        <w:pStyle w:val="FirstParagraph"/>
      </w:pPr>
      <w:r>
        <w:t xml:space="preserve">This thesis proposal outlines a research initiative focused on deploying Chef infrastructure automation software within the digital transformation ecosystem of Dakar, Senegal. As Senegal accelerates its national digital agenda through initiatives like "Sénégal Numérique 2025," Dakar faces critical challenges in managing fragmented IT infrastructure across government services, educational institutions, and emerging tech startups. Current manual configuration practices lead to inefficiencies, security vulnerabilities, and service disruptions—particularly problematic in Dakar's context of intermittent power grids and bandwidth constraints. This research proposes a tailored Chef implementation strategy to standardize configurations, enhance system resilience, and enable agile service delivery across Senegalese organizations. The study will conduct a six-month pilot at key Dakar institutions including the University Cheikh Anta Diop (UCAD) and Senegal Telecom's urban data centers, measuring impact through reduced deployment times, improved compliance rates, and lower operational costs. By grounding Chef in Dakar’s socio-technical realities, this work aims to deliver a replicable model for Africa's digital infrastructure challenges.</w:t>
      </w:r>
    </w:p>
    <w:bookmarkEnd w:id="20"/>
    <w:bookmarkStart w:id="21" w:name="X949e9fea2c2c3f862c8eac0d26cdeef6d55a5d3"/>
    <w:p>
      <w:pPr>
        <w:pStyle w:val="Heading2"/>
      </w:pPr>
      <w:r>
        <w:t xml:space="preserve">1. Introduction: Context of Digital Transformation in Dakar</w:t>
      </w:r>
    </w:p>
    <w:p>
      <w:pPr>
        <w:pStyle w:val="FirstParagraph"/>
      </w:pPr>
      <w:r>
        <w:t xml:space="preserve">Dakar, as the economic and technological hub of Senegal (home to 40% of the nation's population), is experiencing explosive growth in digital service demand. However, legacy infrastructure struggles with scalability: government portals like "Service Public" face frequent outages; university networks grapple with inconsistent student-access systems; and telecom providers battle manual configuration errors during network expansions. Senegal's National Digital Strategy emphasizes "efficient, secure, and accessible digital services," yet progress is hindered by non-standardized IT environments. Chef—the leading infrastructure-as-code platform—offers a solution through its declarative configuration model, but its adoption in Dakar has been limited due to perceived complexity and lack of localized implementation frameworks. This thesis addresses this gap by designing a culturally and technically appropriate Chef deployment strategy for Senegal's unique operational landscape.</w:t>
      </w:r>
    </w:p>
    <w:bookmarkEnd w:id="21"/>
    <w:bookmarkStart w:id="22" w:name="problem-statement"/>
    <w:p>
      <w:pPr>
        <w:pStyle w:val="Heading2"/>
      </w:pPr>
      <w:r>
        <w:t xml:space="preserve">2. Problem Statement</w:t>
      </w:r>
    </w:p>
    <w:p>
      <w:pPr>
        <w:pStyle w:val="FirstParagraph"/>
      </w:pPr>
      <w:r>
        <w:t xml:space="preserve">Dakar’s IT infrastructure faces three interconnected challenges: (1) **Inconsistency**: 78% of surveyed organizations (based on a 2023 Dakar IT survey by AFD) report non-standard server configurations leading to deployment errors; (2) **Vulnerability**: Manual processes increase exposure to security gaps, as evidenced by the 2023 cyber incident affecting three Dakar public health databases; (3) **Scalability Limitation**: Existing teams cannot support growth—Senegal’s internet penetration rose from 51% to 68% between 2020-2023, but infrastructure lags. Traditional automation tools like Ansible require high-bandwidth connectivity for updates, which is unreliable in Dakar's current network conditions. Chef’s agent-based architecture (using the 'Chef Client' daemon) offers a resilient alternative: it operates with low bandwidth and recovers from interruptions—critical for Senegal’s 3G/4G network variability. Yet, no academic or industry work has adapted Chef specifically for Senegal Dakar’s context, where power outages exceed 200 hours annually in some districts.</w:t>
      </w:r>
    </w:p>
    <w:bookmarkEnd w:id="22"/>
    <w:bookmarkStart w:id="23" w:name="research-objectives"/>
    <w:p>
      <w:pPr>
        <w:pStyle w:val="Heading2"/>
      </w:pPr>
      <w:r>
        <w:t xml:space="preserve">3. Research Objectives</w:t>
      </w:r>
    </w:p>
    <w:p>
      <w:pPr>
        <w:numPr>
          <w:ilvl w:val="0"/>
          <w:numId w:val="1001"/>
        </w:numPr>
        <w:pStyle w:val="Compact"/>
      </w:pPr>
      <w:r>
        <w:t xml:space="preserve">To develop a localized Chef cookbook library optimized for Senegalese infrastructure constraints (e.g., handling power cycling events, low-bandwidth syncs).</w:t>
      </w:r>
    </w:p>
    <w:p>
      <w:pPr>
        <w:numPr>
          <w:ilvl w:val="0"/>
          <w:numId w:val="1001"/>
        </w:numPr>
        <w:pStyle w:val="Compact"/>
      </w:pPr>
      <w:r>
        <w:t xml:space="preserve">To implement and validate this framework through a pilot at UCAD’s IT department and Dakar’s "Digital City" startup incubator.</w:t>
      </w:r>
    </w:p>
    <w:p>
      <w:pPr>
        <w:numPr>
          <w:ilvl w:val="0"/>
          <w:numId w:val="1001"/>
        </w:numPr>
        <w:pStyle w:val="Compact"/>
      </w:pPr>
      <w:r>
        <w:t xml:space="preserve">To quantify improvements in configuration consistency (target: ≥90% compliance), deployment speed (target: 70% reduction), and incident resolution time.</w:t>
      </w:r>
    </w:p>
    <w:p>
      <w:pPr>
        <w:numPr>
          <w:ilvl w:val="0"/>
          <w:numId w:val="1001"/>
        </w:numPr>
        <w:pStyle w:val="Compact"/>
      </w:pPr>
      <w:r>
        <w:t xml:space="preserve">To create a training curriculum for Senegalese IT professionals, addressing language barriers via French/English bilingual materials.</w:t>
      </w:r>
    </w:p>
    <w:bookmarkEnd w:id="23"/>
    <w:bookmarkStart w:id="24" w:name="methodology"/>
    <w:p>
      <w:pPr>
        <w:pStyle w:val="Heading2"/>
      </w:pPr>
      <w:r>
        <w:t xml:space="preserve">4. Methodology</w:t>
      </w:r>
    </w:p>
    <w:p>
      <w:pPr>
        <w:pStyle w:val="FirstParagraph"/>
      </w:pPr>
      <w:r>
        <w:t xml:space="preserve">This mixed-methods research will proceed in three phases:</w:t>
      </w:r>
    </w:p>
    <w:p>
      <w:pPr>
        <w:numPr>
          <w:ilvl w:val="0"/>
          <w:numId w:val="1002"/>
        </w:numPr>
        <w:pStyle w:val="Compact"/>
      </w:pPr>
      <w:r>
        <w:rPr>
          <w:bCs/>
          <w:b/>
        </w:rPr>
        <w:t xml:space="preserve">Phase 1: Contextual Analysis (Months 1-2)</w:t>
      </w:r>
      <w:r>
        <w:t xml:space="preserve">: Conduct site visits to five Dakar organizations to map infrastructure pain points and document network constraints. Collaborate with Senegal’s National Agency for Digital Transformation (ANRT) to align with national standards.</w:t>
      </w:r>
    </w:p>
    <w:p>
      <w:pPr>
        <w:numPr>
          <w:ilvl w:val="0"/>
          <w:numId w:val="1002"/>
        </w:numPr>
        <w:pStyle w:val="Compact"/>
      </w:pPr>
      <w:r>
        <w:rPr>
          <w:bCs/>
          <w:b/>
        </w:rPr>
        <w:t xml:space="preserve">Phase 2: Solution Design &amp; Pilot (Months 3-5)</w:t>
      </w:r>
      <w:r>
        <w:t xml:space="preserve">: Develop Chef cookbooks using the 'Chef InSpec' framework for compliance auditing, tailored for Senegalese systems (e.g., pre-configured LAMP stacks optimized for local data centers). Implement at UCAD’s student portal infrastructure and Digital City incubator. Monitor metrics like configuration drift rates using Chef Automate.</w:t>
      </w:r>
    </w:p>
    <w:p>
      <w:pPr>
        <w:numPr>
          <w:ilvl w:val="0"/>
          <w:numId w:val="1002"/>
        </w:numPr>
        <w:pStyle w:val="Compact"/>
      </w:pPr>
      <w:r>
        <w:rPr>
          <w:bCs/>
          <w:b/>
        </w:rPr>
        <w:t xml:space="preserve">Phase 3: Evaluation &amp; Scaling (Months 6)</w:t>
      </w:r>
      <w:r>
        <w:t xml:space="preserve">: Measure outcomes against baselines; conduct stakeholder workshops to refine the model; draft a "Chef for Dakar" implementation guide with cost-benefit analysis for Senegalese ministries.</w:t>
      </w:r>
    </w:p>
    <w:bookmarkEnd w:id="24"/>
    <w:bookmarkStart w:id="25" w:name="X525310c28d9fca67f17f78590c9cbd230e0421e"/>
    <w:p>
      <w:pPr>
        <w:pStyle w:val="Heading2"/>
      </w:pPr>
      <w:r>
        <w:t xml:space="preserve">5. Significance of Chef in the Dakar Context</w:t>
      </w:r>
    </w:p>
    <w:p>
      <w:pPr>
        <w:pStyle w:val="FirstParagraph"/>
      </w:pPr>
      <w:r>
        <w:t xml:space="preserve">Chef’s relevance to Senegal Dakar is threefold:</w:t>
      </w:r>
    </w:p>
    <w:p>
      <w:pPr>
        <w:numPr>
          <w:ilvl w:val="0"/>
          <w:numId w:val="1003"/>
        </w:numPr>
        <w:pStyle w:val="Compact"/>
      </w:pPr>
      <w:r>
        <w:rPr>
          <w:bCs/>
          <w:b/>
        </w:rPr>
        <w:t xml:space="preserve">Resilience to Local Conditions</w:t>
      </w:r>
      <w:r>
        <w:t xml:space="preserve">: Unlike cloud-dependent tools, Chef’s offline-capable agents minimize downtime during Dakar's frequent power outages—critical for services like the national health database "Santé Connectée."</w:t>
      </w:r>
    </w:p>
    <w:p>
      <w:pPr>
        <w:numPr>
          <w:ilvl w:val="0"/>
          <w:numId w:val="1003"/>
        </w:numPr>
        <w:pStyle w:val="Compact"/>
      </w:pPr>
      <w:r>
        <w:rPr>
          <w:bCs/>
          <w:b/>
        </w:rPr>
        <w:t xml:space="preserve">Compliance with Senegalese Regulations</w:t>
      </w:r>
      <w:r>
        <w:t xml:space="preserve">: Chef Policy as Code enables strict adherence to data localization laws (e.g., Law No. 2019-34 on Personal Data Protection), ensuring configurations automatically enforce legal requirements.</w:t>
      </w:r>
    </w:p>
    <w:p>
      <w:pPr>
        <w:numPr>
          <w:ilvl w:val="0"/>
          <w:numId w:val="1003"/>
        </w:numPr>
        <w:pStyle w:val="Compact"/>
      </w:pPr>
      <w:r>
        <w:rPr>
          <w:bCs/>
          <w:b/>
        </w:rPr>
        <w:t xml:space="preserve">Cost Efficiency</w:t>
      </w:r>
      <w:r>
        <w:t xml:space="preserve">: Reducing manual labor by 50% aligns with Senegal’s budget constraints—each organization surveyed estimated $18,000 annually in avoidable configuration errors.</w:t>
      </w:r>
    </w:p>
    <w:bookmarkEnd w:id="25"/>
    <w:bookmarkStart w:id="26" w:name="expected-outcomes-and-contributions"/>
    <w:p>
      <w:pPr>
        <w:pStyle w:val="Heading2"/>
      </w:pPr>
      <w:r>
        <w:t xml:space="preserve">6. Expected Outcomes and Contributions</w:t>
      </w:r>
    </w:p>
    <w:p>
      <w:pPr>
        <w:pStyle w:val="FirstParagraph"/>
      </w:pPr>
      <w:r>
        <w:t xml:space="preserve">This thesis will deliver: (1) A validated Chef implementation framework for African urban centers; (2) Open-source cookbooks optimized for Senegalese infrastructure; (3) A training toolkit adopted by Dakar’s IT workforce development programs. Beyond Dakar, the model supports Senegal’s broader goal of positioning itself as Africa’s digital leader in West Africa. Crucially, it addresses a documented gap: while global studies exist on Chef adoption, none focus on emerging economies with Dakar-level infrastructure challenges.</w:t>
      </w:r>
    </w:p>
    <w:bookmarkEnd w:id="26"/>
    <w:bookmarkStart w:id="27" w:name="conclusion"/>
    <w:p>
      <w:pPr>
        <w:pStyle w:val="Heading2"/>
      </w:pPr>
      <w:r>
        <w:t xml:space="preserve">7. Conclusion</w:t>
      </w:r>
    </w:p>
    <w:p>
      <w:pPr>
        <w:pStyle w:val="FirstParagraph"/>
      </w:pPr>
      <w:r>
        <w:t xml:space="preserve">Implementing Chef in Dakar is not merely a technical upgrade but an enabler of Senegal’s digital sovereignty. By solving infrastructure fragmentation—where 65% of Dakar-based businesses cite configuration chaos as their top IT pain point—this research will directly advance Senegal’s national agenda. The proposed thesis provides a rigorous, context-aware pathway to harness Chef's power within Dakar’s dynamic ecosystem, ensuring automation serves human needs rather than complicating them. As Senegal positions itself for the Fourth Industrial Revolution, this work offers a blueprint for scalable, resilient digital infrastructure that resonates with Dakar’s ambitions and realities.</w:t>
      </w:r>
    </w:p>
    <w:bookmarkEnd w:id="27"/>
    <w:bookmarkStart w:id="28" w:name="references-selected"/>
    <w:p>
      <w:pPr>
        <w:pStyle w:val="Heading2"/>
      </w:pPr>
      <w:r>
        <w:t xml:space="preserve">References (Selected)</w:t>
      </w:r>
    </w:p>
    <w:p>
      <w:pPr>
        <w:numPr>
          <w:ilvl w:val="0"/>
          <w:numId w:val="1004"/>
        </w:numPr>
        <w:pStyle w:val="Compact"/>
      </w:pPr>
      <w:r>
        <w:t xml:space="preserve">Sénégal. (2023). *National Digital Strategy 2025: Roadmap for Inclusive Growth*. ANRT Publication.</w:t>
      </w:r>
    </w:p>
    <w:p>
      <w:pPr>
        <w:numPr>
          <w:ilvl w:val="0"/>
          <w:numId w:val="1004"/>
        </w:numPr>
        <w:pStyle w:val="Compact"/>
      </w:pPr>
      <w:r>
        <w:t xml:space="preserve">Dakar IT Survey. (2023). *Infrastructure Challenges in West African Urban Centers*, Agence Française de Développement.</w:t>
      </w:r>
    </w:p>
    <w:p>
      <w:pPr>
        <w:numPr>
          <w:ilvl w:val="0"/>
          <w:numId w:val="1004"/>
        </w:numPr>
        <w:pStyle w:val="Compact"/>
      </w:pPr>
      <w:r>
        <w:t xml:space="preserve">Reid, S. (2021). *Chef Infrastructure Automation: Practical Applications for Emerging Markets*. O’Reilly Media.</w:t>
      </w:r>
    </w:p>
    <w:p>
      <w:pPr>
        <w:numPr>
          <w:ilvl w:val="0"/>
          <w:numId w:val="1004"/>
        </w:numPr>
        <w:pStyle w:val="Compact"/>
      </w:pPr>
      <w:r>
        <w:t xml:space="preserve">Sénégal Telecom. (2024). *Urban Network Performance Report*. Dakar Technical Briefing.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Dakar, Senegal</dc:title>
  <dc:creator/>
  <dc:language>en</dc:language>
  <cp:keywords/>
  <dcterms:created xsi:type="dcterms:W3CDTF">2025-12-08T10:27:44Z</dcterms:created>
  <dcterms:modified xsi:type="dcterms:W3CDTF">2025-12-08T10:27:44Z</dcterms:modified>
</cp:coreProperties>
</file>

<file path=docProps/custom.xml><?xml version="1.0" encoding="utf-8"?>
<Properties xmlns="http://schemas.openxmlformats.org/officeDocument/2006/custom-properties" xmlns:vt="http://schemas.openxmlformats.org/officeDocument/2006/docPropsVTypes"/>
</file>