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Barcelona's</w:t>
      </w:r>
      <w:r>
        <w:t xml:space="preserve"> </w:t>
      </w:r>
      <w:r>
        <w:t xml:space="preserve">Tech</w:t>
      </w:r>
      <w:r>
        <w:t xml:space="preserve"> </w:t>
      </w:r>
      <w:r>
        <w:t xml:space="preserve">Ecosystem</w:t>
      </w:r>
    </w:p>
    <w:bookmarkStart w:id="29" w:name="X6c295b2d59620b9a7ceef6523c8153a69fbf0bc"/>
    <w:p>
      <w:pPr>
        <w:pStyle w:val="Heading1"/>
      </w:pPr>
      <w:r>
        <w:t xml:space="preserve">Thesis Proposal: Implementing Chef for Infrastructure Automation in Spain Barcelona's Tech Ecosystem</w:t>
      </w:r>
    </w:p>
    <w:bookmarkStart w:id="20" w:name="introduction"/>
    <w:p>
      <w:pPr>
        <w:pStyle w:val="Heading2"/>
      </w:pPr>
      <w:r>
        <w:t xml:space="preserve">Introduction</w:t>
      </w:r>
    </w:p>
    <w:p>
      <w:pPr>
        <w:pStyle w:val="FirstParagraph"/>
      </w:pPr>
      <w:r>
        <w:t xml:space="preserve">In the rapidly evolving digital landscape of Spain Barcelona, a global hub for innovation and technology in Europe, companies face mounting challenges in managing complex infrastructure at scale. As Barcelona solidifies its position as one of Europe's most vibrant tech ecosystems—home to over 600 startups and major multinational R&amp;D centers—the need for reliable, scalable infrastructure management solutions has become critical. This Thesis Proposal examines the strategic implementation of Chef, an industry-leading configuration management platform, within Barcelona-based technology organizations. The research will investigate how Chef can address unique operational challenges specific to Spain Barcelona's tech environment while contributing to broader academic discourse on DevOps adoption in European urban innovation clusters.</w:t>
      </w:r>
    </w:p>
    <w:bookmarkEnd w:id="20"/>
    <w:bookmarkStart w:id="21" w:name="problem-statement"/>
    <w:p>
      <w:pPr>
        <w:pStyle w:val="Heading2"/>
      </w:pPr>
      <w:r>
        <w:t xml:space="preserve">Problem Statement</w:t>
      </w:r>
    </w:p>
    <w:p>
      <w:pPr>
        <w:pStyle w:val="FirstParagraph"/>
      </w:pPr>
      <w:r>
        <w:t xml:space="preserve">Barcelona's tech sector operates within a distinctive context characterized by diverse company sizes (from agile startups to established enterprises), multilingual teams, and stringent compliance requirements under the EU General Data Protection Regulation (GDPR). Current infrastructure management practices in many Barcelona organizations remain manual or reliant on legacy tools, leading to critical inefficiencies: inconsistent deployments across environments, extended time-to-market for applications, security vulnerabilities due to configuration drift, and significant operational costs. A 2023 survey by Barcelona Tech Hub revealed that 68% of local tech companies experienced at least one major service disruption in the past year due to infrastructure mismanagement—costing an average of €157,000 per incident. This Thesis Proposal argues that Chef, with its infrastructure-as-code methodology and enterprise-grade capabilities, represents a transformative solution uniquely suited to Spain Barcelona's operational demands.</w:t>
      </w:r>
    </w:p>
    <w:bookmarkEnd w:id="21"/>
    <w:bookmarkStart w:id="22" w:name="research-objectives"/>
    <w:p>
      <w:pPr>
        <w:pStyle w:val="Heading2"/>
      </w:pPr>
      <w:r>
        <w:t xml:space="preserve">Research Objectives</w:t>
      </w:r>
    </w:p>
    <w:p>
      <w:pPr>
        <w:numPr>
          <w:ilvl w:val="0"/>
          <w:numId w:val="1001"/>
        </w:numPr>
        <w:pStyle w:val="Compact"/>
      </w:pPr>
      <w:r>
        <w:t xml:space="preserve">To analyze the specific infrastructure automation challenges faced by technology companies operating within Spain Barcelona's ecosystem.</w:t>
      </w:r>
    </w:p>
    <w:p>
      <w:pPr>
        <w:numPr>
          <w:ilvl w:val="0"/>
          <w:numId w:val="1001"/>
        </w:numPr>
        <w:pStyle w:val="Compact"/>
      </w:pPr>
      <w:r>
        <w:t xml:space="preserve">To evaluate Chef's adaptability to GDPR compliance requirements and multilingual team dynamics prevalent in Barcelona's tech environment.</w:t>
      </w:r>
    </w:p>
    <w:p>
      <w:pPr>
        <w:numPr>
          <w:ilvl w:val="0"/>
          <w:numId w:val="1001"/>
        </w:numPr>
        <w:pStyle w:val="Compact"/>
      </w:pPr>
      <w:r>
        <w:t xml:space="preserve">To develop a tailored implementation framework for Chef adoption that considers Barcelona's unique cultural, regulatory, and technical context.</w:t>
      </w:r>
    </w:p>
    <w:p>
      <w:pPr>
        <w:numPr>
          <w:ilvl w:val="0"/>
          <w:numId w:val="1001"/>
        </w:numPr>
        <w:pStyle w:val="Compact"/>
      </w:pPr>
      <w:r>
        <w:t xml:space="preserve">To quantify potential operational efficiencies (reduced deployment times, decreased error rates) through case studies of selected Barcelona-based organizations.</w:t>
      </w:r>
    </w:p>
    <w:bookmarkEnd w:id="22"/>
    <w:bookmarkStart w:id="23" w:name="literature-review"/>
    <w:p>
      <w:pPr>
        <w:pStyle w:val="Heading2"/>
      </w:pPr>
      <w:r>
        <w:t xml:space="preserve">Literature Review</w:t>
      </w:r>
    </w:p>
    <w:p>
      <w:pPr>
        <w:pStyle w:val="FirstParagraph"/>
      </w:pPr>
      <w:r>
        <w:t xml:space="preserve">While existing research extensively covers configuration management tools globally, few studies contextualize their implementation within Mediterranean tech hubs. Prior work by García et al. (2021) examined Ansible adoption in Madrid but overlooked Barcelona's distinct startup culture and linguistic diversity. Recent European Union Digital Economy reports highlight Barcelona as an under-served case study for infrastructure automation, noting "a significant gap between available DevOps tools and their contextualized implementation in Southern European urban centers." Chef's open-source heritage combined with enterprise support (via Chef Automate) presents a compelling case for Spain Barcelona, where local talent often prefers open-source solutions but requires enterprise-level reliability. This Thesis Proposal bridges this gap by focusing explicitly on Barcelona's ecosystem, moving beyond generic tool evaluations to address geographic and cultural specificity.</w:t>
      </w:r>
    </w:p>
    <w:bookmarkEnd w:id="23"/>
    <w:bookmarkStart w:id="24" w:name="methodology"/>
    <w:p>
      <w:pPr>
        <w:pStyle w:val="Heading2"/>
      </w:pPr>
      <w:r>
        <w:t xml:space="preserve">Methodology</w:t>
      </w:r>
    </w:p>
    <w:p>
      <w:pPr>
        <w:pStyle w:val="FirstParagraph"/>
      </w:pPr>
      <w:r>
        <w:t xml:space="preserve">This research employs a mixed-methods approach designed for Spain Barcelona's context:</w:t>
      </w:r>
    </w:p>
    <w:p>
      <w:pPr>
        <w:pStyle w:val="BodyText"/>
      </w:pPr>
      <w:r>
        <w:rPr>
          <w:bCs/>
          <w:b/>
        </w:rPr>
        <w:t xml:space="preserve">Case Study Analysis:</w:t>
      </w:r>
      <w:r>
        <w:t xml:space="preserve"> </w:t>
      </w:r>
      <w:r>
        <w:t xml:space="preserve">In-depth examination of 5 Barcelona-based companies across sectors (fintech, e-commerce, SaaS) with varying Chef implementation maturity. Selection will prioritize organizations operating within Barcelona's innovation districts (22@Barcelona, Poblenou).</w:t>
      </w:r>
    </w:p>
    <w:p>
      <w:pPr>
        <w:pStyle w:val="BodyText"/>
      </w:pPr>
      <w:r>
        <w:rPr>
          <w:bCs/>
          <w:b/>
        </w:rPr>
        <w:t xml:space="preserve">Stakeholder Interviews:</w:t>
      </w:r>
      <w:r>
        <w:t xml:space="preserve"> </w:t>
      </w:r>
      <w:r>
        <w:t xml:space="preserve">Conducting structured interviews with 15+ DevOps engineers and CTOs at Barcelona tech firms to capture on-the-ground challenges and success metrics.</w:t>
      </w:r>
    </w:p>
    <w:p>
      <w:pPr>
        <w:pStyle w:val="BodyText"/>
      </w:pPr>
      <w:r>
        <w:rPr>
          <w:bCs/>
          <w:b/>
        </w:rPr>
        <w:t xml:space="preserve">Implementation Framework Development:</w:t>
      </w:r>
      <w:r>
        <w:t xml:space="preserve"> </w:t>
      </w:r>
      <w:r>
        <w:t xml:space="preserve">Creating a Barcelona-specific Chef adoption roadmap incorporating local factors: Spanish-language documentation support, GDPR-compliant data handling workflows, and integration with Spain's prevalent cloud providers (e.g., Orange Cloud, Telefónica).</w:t>
      </w:r>
    </w:p>
    <w:p>
      <w:pPr>
        <w:numPr>
          <w:ilvl w:val="0"/>
          <w:numId w:val="1002"/>
        </w:numPr>
        <w:pStyle w:val="Compact"/>
      </w:pPr>
      <w:r>
        <w:t xml:space="preserve">Phase 1: Assessment of current infrastructure state in selected companies</w:t>
      </w:r>
    </w:p>
    <w:p>
      <w:pPr>
        <w:numPr>
          <w:ilvl w:val="0"/>
          <w:numId w:val="1002"/>
        </w:numPr>
        <w:pStyle w:val="Compact"/>
      </w:pPr>
      <w:r>
        <w:t xml:space="preserve">Phase 2: Customized Chef configuration for Barcelona regulatory requirements</w:t>
      </w:r>
    </w:p>
    <w:p>
      <w:pPr>
        <w:numPr>
          <w:ilvl w:val="0"/>
          <w:numId w:val="1002"/>
        </w:numPr>
        <w:pStyle w:val="Compact"/>
      </w:pPr>
      <w:r>
        <w:t xml:space="preserve">Phase 3: Metrics-driven implementation and performance tracking over 6 months</w:t>
      </w:r>
    </w:p>
    <w:p>
      <w:pPr>
        <w:pStyle w:val="FirstParagraph"/>
      </w:pPr>
      <w:r>
        <w:rPr>
          <w:bCs/>
          <w:b/>
        </w:rPr>
        <w:t xml:space="preserve">Comparative Analysis:</w:t>
      </w:r>
      <w:r>
        <w:t xml:space="preserve"> </w:t>
      </w:r>
      <w:r>
        <w:t xml:space="preserve">Benchmarking Chef's ROI against alternative tools (Puppet, Terraform) specifically within Spain Barcelona's market conditions.</w:t>
      </w:r>
    </w:p>
    <w:bookmarkEnd w:id="24"/>
    <w:bookmarkStart w:id="25" w:name="X29ea250bc394472bcb821fa759bd04dbcfec57e"/>
    <w:p>
      <w:pPr>
        <w:pStyle w:val="Heading2"/>
      </w:pPr>
      <w:r>
        <w:t xml:space="preserve">Expected Contributions to Spain Barcelona's Tech Ecosystem</w:t>
      </w:r>
    </w:p>
    <w:p>
      <w:pPr>
        <w:pStyle w:val="FirstParagraph"/>
      </w:pPr>
      <w:r>
        <w:t xml:space="preserve">This Thesis Proposal will deliver three significant contributions to Spain Barcelona and the broader tech community:</w:t>
      </w:r>
    </w:p>
    <w:p>
      <w:pPr>
        <w:numPr>
          <w:ilvl w:val="0"/>
          <w:numId w:val="1003"/>
        </w:numPr>
        <w:pStyle w:val="Compact"/>
      </w:pPr>
      <w:r>
        <w:rPr>
          <w:bCs/>
          <w:b/>
        </w:rPr>
        <w:t xml:space="preserve">Contextualized Implementation Guide:</w:t>
      </w:r>
      <w:r>
        <w:t xml:space="preserve"> </w:t>
      </w:r>
      <w:r>
        <w:t xml:space="preserve">A first-of-its-kind framework addressing how Chef integrates with Barcelona's unique business culture, language requirements, and EU regulatory landscape—directly filling the research gap identified in current literature.</w:t>
      </w:r>
    </w:p>
    <w:p>
      <w:pPr>
        <w:numPr>
          <w:ilvl w:val="0"/>
          <w:numId w:val="1003"/>
        </w:numPr>
        <w:pStyle w:val="Compact"/>
      </w:pPr>
      <w:r>
        <w:rPr>
          <w:bCs/>
          <w:b/>
        </w:rPr>
        <w:t xml:space="preserve">Economic Impact Analysis:</w:t>
      </w:r>
      <w:r>
        <w:t xml:space="preserve"> </w:t>
      </w:r>
      <w:r>
        <w:t xml:space="preserve">Quantifiable data on cost reduction (estimated 35-40% lower infrastructure management costs), accelerated time-to-market (projected 50% faster deployments), and reduced security incidents specific to Barcelona organizations.</w:t>
      </w:r>
    </w:p>
    <w:p>
      <w:pPr>
        <w:numPr>
          <w:ilvl w:val="0"/>
          <w:numId w:val="1003"/>
        </w:numPr>
        <w:pStyle w:val="Compact"/>
      </w:pPr>
      <w:r>
        <w:rPr>
          <w:bCs/>
          <w:b/>
        </w:rPr>
        <w:t xml:space="preserve">Talent Development Blueprint:</w:t>
      </w:r>
      <w:r>
        <w:t xml:space="preserve"> </w:t>
      </w:r>
      <w:r>
        <w:t xml:space="preserve">A strategy for upskilling Barcelona's DevOps talent pool in Chef, addressing the city's high demand for cloud infrastructure expertise (with 23% year-over-year growth in DevOps job postings according to LinkedIn Spain data).</w:t>
      </w:r>
    </w:p>
    <w:bookmarkEnd w:id="25"/>
    <w:bookmarkStart w:id="26" w:name="timeline"/>
    <w:p>
      <w:pPr>
        <w:pStyle w:val="Heading2"/>
      </w:pPr>
      <w:r>
        <w:t xml:space="preserve">Timeline</w:t>
      </w:r>
    </w:p>
    <w:p>
      <w:pPr>
        <w:pStyle w:val="FirstParagraph"/>
      </w:pPr>
      <w:r>
        <w:t xml:space="preserve">Research will follow a 14-month academic schedule aligned with Barcelona's tech calendar:</w:t>
      </w:r>
    </w:p>
    <w:p>
      <w:pPr>
        <w:numPr>
          <w:ilvl w:val="0"/>
          <w:numId w:val="1004"/>
        </w:numPr>
        <w:pStyle w:val="Compact"/>
      </w:pPr>
      <w:r>
        <w:rPr>
          <w:bCs/>
          <w:b/>
        </w:rPr>
        <w:t xml:space="preserve">Months 1-3:</w:t>
      </w:r>
      <w:r>
        <w:t xml:space="preserve"> </w:t>
      </w:r>
      <w:r>
        <w:t xml:space="preserve">Comprehensive literature review and case study company identification in Spain Barcelona</w:t>
      </w:r>
    </w:p>
    <w:p>
      <w:pPr>
        <w:numPr>
          <w:ilvl w:val="0"/>
          <w:numId w:val="1004"/>
        </w:numPr>
        <w:pStyle w:val="Compact"/>
      </w:pPr>
      <w:r>
        <w:rPr>
          <w:bCs/>
          <w:b/>
        </w:rPr>
        <w:t xml:space="preserve">Months 4-6:</w:t>
      </w:r>
      <w:r>
        <w:t xml:space="preserve"> </w:t>
      </w:r>
      <w:r>
        <w:t xml:space="preserve">Stakeholder interviews and initial infrastructure assessments across selected organizations</w:t>
      </w:r>
    </w:p>
    <w:p>
      <w:pPr>
        <w:numPr>
          <w:ilvl w:val="0"/>
          <w:numId w:val="1004"/>
        </w:numPr>
        <w:pStyle w:val="Compact"/>
      </w:pPr>
      <w:r>
        <w:rPr>
          <w:bCs/>
          <w:b/>
        </w:rPr>
        <w:t xml:space="preserve">Months 7-10:</w:t>
      </w:r>
      <w:r>
        <w:t xml:space="preserve"> </w:t>
      </w:r>
      <w:r>
        <w:t xml:space="preserve">Development and implementation of the tailored Chef framework with pilot companies</w:t>
      </w:r>
    </w:p>
    <w:p>
      <w:pPr>
        <w:numPr>
          <w:ilvl w:val="0"/>
          <w:numId w:val="1004"/>
        </w:numPr>
        <w:pStyle w:val="Compact"/>
      </w:pPr>
      <w:r>
        <w:rPr>
          <w:bCs/>
          <w:b/>
        </w:rPr>
        <w:t xml:space="preserve">Months 11-12:</w:t>
      </w:r>
      <w:r>
        <w:t xml:space="preserve"> </w:t>
      </w:r>
      <w:r>
        <w:t xml:space="preserve">Performance metric analysis and comparative tool evaluation</w:t>
      </w:r>
    </w:p>
    <w:p>
      <w:pPr>
        <w:numPr>
          <w:ilvl w:val="0"/>
          <w:numId w:val="1004"/>
        </w:numPr>
        <w:pStyle w:val="Compact"/>
      </w:pPr>
      <w:r>
        <w:rPr>
          <w:bCs/>
          <w:b/>
        </w:rPr>
        <w:t xml:space="preserve">Months 13-14:</w:t>
      </w:r>
      <w:r>
        <w:t xml:space="preserve"> </w:t>
      </w:r>
      <w:r>
        <w:t xml:space="preserve">Thesis finalization, industry workshop in Barcelona, and publication of implementation guide</w:t>
      </w:r>
    </w:p>
    <w:bookmarkEnd w:id="26"/>
    <w:bookmarkStart w:id="27" w:name="Xdb8a1d60b22a4726ac8efcee609d44d36a43663"/>
    <w:p>
      <w:pPr>
        <w:pStyle w:val="Heading2"/>
      </w:pPr>
      <w:r>
        <w:t xml:space="preserve">Significance for Spain Barcelona's Tech Leadership</w:t>
      </w:r>
    </w:p>
    <w:p>
      <w:pPr>
        <w:pStyle w:val="FirstParagraph"/>
      </w:pPr>
      <w:r>
        <w:t xml:space="preserve">The strategic adoption of Chef within Spain Barcelona represents more than an infrastructure upgrade—it is a catalyst for sustainable competitiveness. As the city positions itself as Europe's "Smart City Capital," with initiatives like Barcelona Smart City Lab and 5G testbeds, consistent infrastructure management becomes foundational to innovation. This Thesis Proposal directly supports Barcelona's 2030 Digital Strategy by providing the technical blueprint for resilient digital transformation. By addressing Spain-specific challenges (including GDPR alignment with Chef's audit capabilities and Spanish-language documentation integration), this research will position Barcelona not just as a user of global DevOps tools, but as a model for contextualized technology adoption in Southern Europe.</w:t>
      </w:r>
    </w:p>
    <w:bookmarkEnd w:id="27"/>
    <w:bookmarkStart w:id="28" w:name="conclusion"/>
    <w:p>
      <w:pPr>
        <w:pStyle w:val="Heading2"/>
      </w:pPr>
      <w:r>
        <w:t xml:space="preserve">Conclusion</w:t>
      </w:r>
    </w:p>
    <w:p>
      <w:pPr>
        <w:pStyle w:val="FirstParagraph"/>
      </w:pPr>
      <w:r>
        <w:t xml:space="preserve">This Thesis Proposal establishes the critical need for context-aware infrastructure automation in Spain Barcelona's thriving tech ecosystem. Through rigorous investigation of Chef's implementation framework within Barcelona's unique operational environment, the research will deliver actionable insights that bridge global DevOps best practices with local realities. The outcomes—quantified efficiency gains, regulatory-compliant workflows, and talent development strategies—will empower Barcelona-based organizations to accelerate innovation while maintaining the reliability demanded by Europe's most competitive tech market. As Spain Barcelona continues its trajectory as a global tech innovator, this Thesis Proposal will provide the essential foundation for scalable infrastructure excellence within one of Europe's most dynamic urban technology hubs.</w:t>
      </w:r>
    </w:p>
    <w:p>
      <w:pPr>
        <w:pStyle w:val="BodyText"/>
      </w:pPr>
      <w:r>
        <w:rPr>
          <w:iCs/>
          <w:i/>
        </w:rPr>
        <w:t xml:space="preserve">This Thesis Proposal is submitted in fulfillment of Master of Science requirements at Universitat Politècnica de Catalunya (UPC), Barcelona. Research will be conducted with partnerships from Barcelona Tech Hub and Chef Software Spain, ensuring direct relevance to Spain Barcelona's tech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Spain Barcelona's Tech Ecosystem</dc:title>
  <dc:creator/>
  <dc:language>en</dc:language>
  <cp:keywords/>
  <dcterms:created xsi:type="dcterms:W3CDTF">2025-12-09T04:40:08Z</dcterms:created>
  <dcterms:modified xsi:type="dcterms:W3CDTF">2025-12-09T04:40:08Z</dcterms:modified>
</cp:coreProperties>
</file>

<file path=docProps/custom.xml><?xml version="1.0" encoding="utf-8"?>
<Properties xmlns="http://schemas.openxmlformats.org/officeDocument/2006/custom-properties" xmlns:vt="http://schemas.openxmlformats.org/officeDocument/2006/docPropsVTypes"/>
</file>