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9" w:name="X891416228a0b9a62d81e21d6f950e398ee3f52b"/>
    <w:p>
      <w:pPr>
        <w:pStyle w:val="Heading1"/>
      </w:pPr>
      <w:r>
        <w:t xml:space="preserve">Thesis Proposal: Implementing Chef for Streamlined IT Infrastructure Management in Uganda Kampala</w:t>
      </w:r>
    </w:p>
    <w:bookmarkStart w:id="20" w:name="introduction-and-background"/>
    <w:p>
      <w:pPr>
        <w:pStyle w:val="Heading2"/>
      </w:pPr>
      <w:r>
        <w:t xml:space="preserve">1. Introduction and Background</w:t>
      </w:r>
    </w:p>
    <w:p>
      <w:pPr>
        <w:pStyle w:val="FirstParagraph"/>
      </w:pPr>
      <w:r>
        <w:t xml:space="preserve">In the rapidly evolving digital landscape of Africa, effective IT infrastructure management has become a critical enabler for economic growth and service delivery. Uganda, particularly its capital city Kampala, presents a compelling case study where traditional manual configuration methods are increasingly inadequate for scaling technology services across government agencies, educational institutions, and emerging tech startups. The current state of IT operations in Kampala often involves fragmented systems, inconsistent deployments, and reactive troubleshooting—leading to costly downtime and security vulnerabilities. This thesis proposes a research initiative to evaluate the implementation of</w:t>
      </w:r>
      <w:r>
        <w:t xml:space="preserve"> </w:t>
      </w:r>
      <w:r>
        <w:rPr>
          <w:iCs/>
          <w:i/>
        </w:rPr>
        <w:t xml:space="preserve">Chef</w:t>
      </w:r>
      <w:r>
        <w:t xml:space="preserve"> </w:t>
      </w:r>
      <w:r>
        <w:t xml:space="preserve">as an infrastructure automation platform specifically tailored for the unique operational context of Uganda Kampala. Chef, an open-source configuration management tool built on Ruby, enables infrastructure as code (IaC) practices that can revolutionize how organizations in Kampala manage their IT environments.</w:t>
      </w:r>
    </w:p>
    <w:bookmarkEnd w:id="20"/>
    <w:bookmarkStart w:id="21" w:name="problem-statement"/>
    <w:p>
      <w:pPr>
        <w:pStyle w:val="Heading2"/>
      </w:pPr>
      <w:r>
        <w:t xml:space="preserve">2. Problem Statement</w:t>
      </w:r>
    </w:p>
    <w:p>
      <w:pPr>
        <w:pStyle w:val="FirstParagraph"/>
      </w:pPr>
      <w:r>
        <w:t xml:space="preserve">Uganda's digital transformation agenda, including initiatives like the National Information and Communications Technology (ICT) Policy and Kampala’s Smart City Vision, faces significant bottlenecks due to inefficient infrastructure management. Manual server provisioning in Kampala-based organizations typically requires 3–5 days per deployment—compounding to 100+ hours annually for mid-sized enterprises. This inefficiency directly impedes service delivery during critical periods like national elections or public health emergencies. Furthermore, the high attrition rate of IT staff in Kampala (estimated at 22% annually) exacerbates knowledge silos and configuration drift. Without standardized automation, organizations cannot achieve the scalability needed to support Uganda’s growing digital economy, where internet penetration has reached 35% (Uganda Communications Commission, 2023). This thesis addresses the urgent need for a scalable, auditable infrastructure management framework applicable to Kampala’s resource-constrained yet rapidly developing IT ecosystem.</w:t>
      </w:r>
    </w:p>
    <w:bookmarkEnd w:id="21"/>
    <w:bookmarkStart w:id="22" w:name="research-objectives"/>
    <w:p>
      <w:pPr>
        <w:pStyle w:val="Heading2"/>
      </w:pPr>
      <w:r>
        <w:t xml:space="preserve">3. Research Objectives</w:t>
      </w:r>
    </w:p>
    <w:p>
      <w:pPr>
        <w:numPr>
          <w:ilvl w:val="0"/>
          <w:numId w:val="1001"/>
        </w:numPr>
        <w:pStyle w:val="Compact"/>
      </w:pPr>
      <w:r>
        <w:t xml:space="preserve">To assess Chef's feasibility for infrastructure automation in Kampala-based organizations with limited technical staff and intermittent internet connectivity.</w:t>
      </w:r>
    </w:p>
    <w:p>
      <w:pPr>
        <w:numPr>
          <w:ilvl w:val="0"/>
          <w:numId w:val="1001"/>
        </w:numPr>
        <w:pStyle w:val="Compact"/>
      </w:pPr>
      <w:r>
        <w:t xml:space="preserve">To develop a localized Chef workflow optimized for Uganda’s energy constraints (e.g., frequent power outages) and bandwidth limitations.</w:t>
      </w:r>
    </w:p>
    <w:p>
      <w:pPr>
        <w:numPr>
          <w:ilvl w:val="0"/>
          <w:numId w:val="1001"/>
        </w:numPr>
        <w:pStyle w:val="Compact"/>
      </w:pPr>
      <w:r>
        <w:t xml:space="preserve">To quantify operational efficiency gains (deployment time reduction, error rate decrease) through case studies in Kampala's education sector and fintech startups.</w:t>
      </w:r>
    </w:p>
    <w:p>
      <w:pPr>
        <w:numPr>
          <w:ilvl w:val="0"/>
          <w:numId w:val="1001"/>
        </w:numPr>
        <w:pStyle w:val="Compact"/>
      </w:pPr>
      <w:r>
        <w:t xml:space="preserve">To establish a knowledge framework for sustainable Chef adoption, including training materials for Kampala-based IT teams in local languages (Luganda, English).</w:t>
      </w:r>
    </w:p>
    <w:bookmarkEnd w:id="22"/>
    <w:bookmarkStart w:id="23" w:name="X0f126da6077ef69e8601e9469d9af51a3d45609"/>
    <w:p>
      <w:pPr>
        <w:pStyle w:val="Heading2"/>
      </w:pPr>
      <w:r>
        <w:t xml:space="preserve">4. Literature Review: Chef in Developing Economies</w:t>
      </w:r>
    </w:p>
    <w:p>
      <w:pPr>
        <w:pStyle w:val="FirstParagraph"/>
      </w:pPr>
      <w:r>
        <w:t xml:space="preserve">While extensive research exists on Chef’s technical capabilities (e.g., Buschman, 2015), few studies examine its application in sub-Saharan Africa. Existing literature focuses primarily on Western enterprises with robust infrastructure (O’Reilly, 2017), overlooking challenges like unreliable power grids and limited DevOps expertise prevalent in Kampala. A 2022 study by the African Technology Policy Studies Network noted that only 14% of Ugandan SMEs utilize automation tools due to perceived complexity and cost. This thesis bridges this gap by contextualizing Chef within Uganda’s operational reality, drawing on lessons from similar implementations in Kenya’s M-Pesa infrastructure (Kiptoo et al., 2021) while addressing Kampala-specific constraints.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Contextual Assessment (Months 1–3):</w:t>
      </w:r>
      <w:r>
        <w:t xml:space="preserve"> </w:t>
      </w:r>
      <w:r>
        <w:t xml:space="preserve">Conduct interviews with 15 Kampala-based IT managers (government, NGOs, private sector) to map current pain points using a modified Technology Acceptance Model (TAM). Focus areas include internet reliability metrics and existing tooling.</w:t>
      </w:r>
    </w:p>
    <w:p>
      <w:pPr>
        <w:numPr>
          <w:ilvl w:val="0"/>
          <w:numId w:val="1002"/>
        </w:numPr>
        <w:pStyle w:val="Compact"/>
      </w:pPr>
      <w:r>
        <w:rPr>
          <w:bCs/>
          <w:b/>
        </w:rPr>
        <w:t xml:space="preserve">Implementation Pilot (Months 4–12):</w:t>
      </w:r>
      <w:r>
        <w:t xml:space="preserve"> </w:t>
      </w:r>
      <w:r>
        <w:t xml:space="preserve">Deploy Chef in three Kampala organizations:</w:t>
      </w:r>
    </w:p>
    <w:p>
      <w:pPr>
        <w:numPr>
          <w:ilvl w:val="1"/>
          <w:numId w:val="1003"/>
        </w:numPr>
        <w:pStyle w:val="Compact"/>
      </w:pPr>
      <w:r>
        <w:t xml:space="preserve">Kampala Capital City Authority (KCCA) for municipal service infrastructure</w:t>
      </w:r>
    </w:p>
    <w:p>
      <w:pPr>
        <w:numPr>
          <w:ilvl w:val="1"/>
          <w:numId w:val="1003"/>
        </w:numPr>
        <w:pStyle w:val="Compact"/>
      </w:pPr>
      <w:r>
        <w:t xml:space="preserve">Mbarara University of Science and Technology (MUST) for academic systems</w:t>
      </w:r>
    </w:p>
    <w:p>
      <w:pPr>
        <w:numPr>
          <w:ilvl w:val="1"/>
          <w:numId w:val="1003"/>
        </w:numPr>
        <w:pStyle w:val="Compact"/>
      </w:pPr>
      <w:r>
        <w:t xml:space="preserve">Local fintech startup "Safaricom Uganda" for customer-facing platforms</w:t>
      </w:r>
    </w:p>
    <w:p>
      <w:pPr>
        <w:numPr>
          <w:ilvl w:val="0"/>
          <w:numId w:val="1000"/>
        </w:numPr>
        <w:pStyle w:val="Compact"/>
      </w:pPr>
      <w:r>
        <w:t xml:space="preserve">Each will develop custom Chef cookbooks addressing Uganda-specific needs (e.g., offline configuration caching during power outages).</w:t>
      </w:r>
    </w:p>
    <w:p>
      <w:pPr>
        <w:numPr>
          <w:ilvl w:val="0"/>
          <w:numId w:val="1002"/>
        </w:numPr>
        <w:pStyle w:val="Compact"/>
      </w:pPr>
      <w:r>
        <w:rPr>
          <w:bCs/>
          <w:b/>
        </w:rPr>
        <w:t xml:space="preserve">Evaluation &amp; Knowledge Transfer (Months 13–18):</w:t>
      </w:r>
      <w:r>
        <w:t xml:space="preserve"> </w:t>
      </w:r>
      <w:r>
        <w:t xml:space="preserve">Measure key performance indicators: deployment speed, incident resolution time, and staff skill retention. Co-create a "Chef for Kampala" toolkit including offline documentation and Luganda-language tutorials.</w:t>
      </w:r>
    </w:p>
    <w:bookmarkEnd w:id="24"/>
    <w:bookmarkStart w:id="25" w:name="expected-outcomes-and-significance"/>
    <w:p>
      <w:pPr>
        <w:pStyle w:val="Heading2"/>
      </w:pPr>
      <w:r>
        <w:t xml:space="preserve">6. Expected Outcomes and Significance</w:t>
      </w:r>
    </w:p>
    <w:p>
      <w:pPr>
        <w:pStyle w:val="FirstParagraph"/>
      </w:pPr>
      <w:r>
        <w:t xml:space="preserve">This thesis anticipates delivering four transformative outcomes:</w:t>
      </w:r>
    </w:p>
    <w:p>
      <w:pPr>
        <w:numPr>
          <w:ilvl w:val="0"/>
          <w:numId w:val="1004"/>
        </w:numPr>
        <w:pStyle w:val="Compact"/>
      </w:pPr>
      <w:r>
        <w:rPr>
          <w:bCs/>
          <w:b/>
        </w:rPr>
        <w:t xml:space="preserve">Technical Framework:</w:t>
      </w:r>
      <w:r>
        <w:t xml:space="preserve"> </w:t>
      </w:r>
      <w:r>
        <w:t xml:space="preserve">A validated Chef implementation blueprint for resource-constrained environments, featuring offline-first configuration strategies.</w:t>
      </w:r>
    </w:p>
    <w:p>
      <w:pPr>
        <w:numPr>
          <w:ilvl w:val="0"/>
          <w:numId w:val="1004"/>
        </w:numPr>
        <w:pStyle w:val="Compact"/>
      </w:pPr>
      <w:r>
        <w:rPr>
          <w:bCs/>
          <w:b/>
        </w:rPr>
        <w:t xml:space="preserve">Operational Metrics:</w:t>
      </w:r>
      <w:r>
        <w:t xml:space="preserve"> </w:t>
      </w:r>
      <w:r>
        <w:t xml:space="preserve">Quantifiable reductions in deployment time (target: 80% faster than manual processes) and error rates (target: 65% decrease), directly supporting Uganda’s Vision 2040 goals.</w:t>
      </w:r>
    </w:p>
    <w:p>
      <w:pPr>
        <w:numPr>
          <w:ilvl w:val="0"/>
          <w:numId w:val="1004"/>
        </w:numPr>
        <w:pStyle w:val="Compact"/>
      </w:pPr>
      <w:r>
        <w:rPr>
          <w:bCs/>
          <w:b/>
        </w:rPr>
        <w:t xml:space="preserve">Sustainability Model:</w:t>
      </w:r>
      <w:r>
        <w:t xml:space="preserve"> </w:t>
      </w:r>
      <w:r>
        <w:t xml:space="preserve">A certified training program for Kampala IT professionals, reducing dependency on foreign expertise and aligning with the Uganda National Development Plan (UNDP)’s capacity-building objectives.</w:t>
      </w:r>
    </w:p>
    <w:p>
      <w:pPr>
        <w:numPr>
          <w:ilvl w:val="0"/>
          <w:numId w:val="1004"/>
        </w:numPr>
        <w:pStyle w:val="Compact"/>
      </w:pPr>
      <w:r>
        <w:rPr>
          <w:bCs/>
          <w:b/>
        </w:rPr>
        <w:t xml:space="preserve">Policy Impact:</w:t>
      </w:r>
      <w:r>
        <w:t xml:space="preserve"> </w:t>
      </w:r>
      <w:r>
        <w:t xml:space="preserve">Evidence-based recommendations for the Ministry of ICT to include infrastructure automation standards in national digital frameworks.</w:t>
      </w:r>
    </w:p>
    <w:p>
      <w:pPr>
        <w:pStyle w:val="FirstParagraph"/>
      </w:pPr>
      <w:r>
        <w:t xml:space="preserve">The significance extends beyond Kampala: successful implementation could position Uganda as a regional pioneer in adaptive DevOps practices, attracting international investment in Africa’s growing tech ecosystem. By making Chef accessible for low-bandwidth environments, this research directly supports the UN Sustainable Development Goal 9 (Industry, Innovation and Infrastructure) through locally relevant technology adaptation.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Research Design &amp; Context Mapping</w:t>
            </w:r>
          </w:p>
        </w:tc>
        <w:tc>
          <w:tcPr/>
          <w:p>
            <w:pPr>
              <w:pStyle w:val="Compact"/>
              <w:jc w:val="left"/>
            </w:pPr>
            <w:r>
              <w:t xml:space="preserve">1–3</w:t>
            </w:r>
          </w:p>
        </w:tc>
        <w:tc>
          <w:tcPr/>
          <w:p>
            <w:pPr>
              <w:pStyle w:val="Compact"/>
              <w:jc w:val="left"/>
            </w:pPr>
            <w:r>
              <w:t xml:space="preserve">Chef readiness assessment report for Kampala organizations</w:t>
            </w:r>
          </w:p>
        </w:tc>
      </w:tr>
      <w:tr>
        <w:tc>
          <w:tcPr/>
          <w:p>
            <w:pPr>
              <w:pStyle w:val="Compact"/>
              <w:jc w:val="left"/>
            </w:pPr>
            <w:r>
              <w:t xml:space="preserve">Pilot Implementation &amp; Data Collection</w:t>
            </w:r>
          </w:p>
        </w:tc>
        <w:tc>
          <w:tcPr/>
          <w:p>
            <w:pPr>
              <w:pStyle w:val="Compact"/>
              <w:jc w:val="left"/>
            </w:pPr>
            <w:r>
              <w:t xml:space="preserve">4–12</w:t>
            </w:r>
          </w:p>
        </w:tc>
        <w:tc>
          <w:tcPr/>
          <w:p>
            <w:pPr>
              <w:pStyle w:val="Compact"/>
              <w:jc w:val="left"/>
            </w:pPr>
            <w:r>
              <w:t xml:space="preserve">Custom cookbooks, performance metrics, case studies</w:t>
            </w:r>
          </w:p>
        </w:tc>
      </w:tr>
      <w:tr>
        <w:tc>
          <w:tcPr/>
          <w:p>
            <w:pPr>
              <w:pStyle w:val="Compact"/>
              <w:jc w:val="left"/>
            </w:pPr>
            <w:r>
              <w:t xml:space="preserve">Evaluation &amp; Toolkit Development</w:t>
            </w:r>
          </w:p>
        </w:tc>
        <w:tc>
          <w:tcPr/>
          <w:p>
            <w:pPr>
              <w:pStyle w:val="Compact"/>
              <w:jc w:val="left"/>
            </w:pPr>
            <w:r>
              <w:t xml:space="preserve">13–15</w:t>
            </w:r>
          </w:p>
        </w:tc>
        <w:tc>
          <w:tcPr/>
          <w:p>
            <w:pPr>
              <w:pStyle w:val="Compact"/>
              <w:jc w:val="left"/>
            </w:pPr>
            <w:r>
              <w:t xml:space="preserve">"Chef for Kampala" training materials (English/Luganda)</w:t>
            </w:r>
          </w:p>
        </w:tc>
      </w:tr>
      <w:tr>
        <w:tc>
          <w:tcPr/>
          <w:p>
            <w:pPr>
              <w:pStyle w:val="Compact"/>
              <w:jc w:val="left"/>
            </w:pPr>
            <w:r>
              <w:t xml:space="preserve">Thesis Finalization &amp; Policy Recommendations</w:t>
            </w:r>
          </w:p>
        </w:tc>
        <w:tc>
          <w:tcPr/>
          <w:p>
            <w:pPr>
              <w:pStyle w:val="Compact"/>
              <w:jc w:val="left"/>
            </w:pPr>
            <w:r>
              <w:t xml:space="preserve">16–18</w:t>
            </w:r>
          </w:p>
        </w:tc>
        <w:tc>
          <w:tcPr/>
          <w:p>
            <w:pPr>
              <w:pStyle w:val="Compact"/>
              <w:jc w:val="left"/>
            </w:pPr>
            <w:r>
              <w:t xml:space="preserve">Complete thesis document, stakeholder workshop with Ministry of ICT</w:t>
            </w:r>
          </w:p>
        </w:tc>
      </w:tr>
    </w:tbl>
    <w:bookmarkEnd w:id="26"/>
    <w:bookmarkStart w:id="27" w:name="conclusion"/>
    <w:p>
      <w:pPr>
        <w:pStyle w:val="Heading2"/>
      </w:pPr>
      <w:r>
        <w:t xml:space="preserve">8. Conclusion</w:t>
      </w:r>
    </w:p>
    <w:p>
      <w:pPr>
        <w:pStyle w:val="FirstParagraph"/>
      </w:pPr>
      <w:r>
        <w:t xml:space="preserve">The adoption of Chef in Uganda Kampala represents more than a technical upgrade—it is an opportunity to build resilient, self-sustaining IT ecosystems aligned with local realities. This Thesis Proposal outlines a rigorous pathway to transform infrastructure management from a bottleneck into a strategic asset for Kampala’s digital future. By centering the research on practical constraints faced by Ugandan organizations (power instability, limited bandwidth, skill gaps), this work ensures Chef becomes not just functional but culturally and operationally embedded within Uganda’s technology landscape. The successful execution of this thesis will empower Kampala-based institutions to scale services efficiently while contributing actionable knowledge to the global DevOps community in developing economies. As Kampala accelerates toward its Smart City ambitions, infrastructure automation through Chef is no longer a luxury—it is a necessity for inclusive digital growth.</w:t>
      </w:r>
    </w:p>
    <w:bookmarkEnd w:id="27"/>
    <w:bookmarkStart w:id="28" w:name="references"/>
    <w:p>
      <w:pPr>
        <w:pStyle w:val="Heading2"/>
      </w:pPr>
      <w:r>
        <w:t xml:space="preserve">9. References</w:t>
      </w:r>
    </w:p>
    <w:p>
      <w:pPr>
        <w:numPr>
          <w:ilvl w:val="0"/>
          <w:numId w:val="1005"/>
        </w:numPr>
        <w:pStyle w:val="Compact"/>
      </w:pPr>
      <w:r>
        <w:t xml:space="preserve">African Technology Policy Studies Network. (2022). *Digital Transformation in East African SMEs*. Nairobi: ATPS.</w:t>
      </w:r>
    </w:p>
    <w:p>
      <w:pPr>
        <w:numPr>
          <w:ilvl w:val="0"/>
          <w:numId w:val="1005"/>
        </w:numPr>
        <w:pStyle w:val="Compact"/>
      </w:pPr>
      <w:r>
        <w:t xml:space="preserve">Kiptoo, J., et al. (2021). "DevOps for Mobile Money Platforms in Kenya." *Journal of African Digital Innovation*, 8(4), 315–330.</w:t>
      </w:r>
    </w:p>
    <w:p>
      <w:pPr>
        <w:numPr>
          <w:ilvl w:val="0"/>
          <w:numId w:val="1005"/>
        </w:numPr>
        <w:pStyle w:val="Compact"/>
      </w:pPr>
      <w:r>
        <w:t xml:space="preserve">O’Reilly, C. (2017). *Infrastructure as Code: Best Practices*. O'Reilly Media.</w:t>
      </w:r>
    </w:p>
    <w:p>
      <w:pPr>
        <w:numPr>
          <w:ilvl w:val="0"/>
          <w:numId w:val="1005"/>
        </w:numPr>
        <w:pStyle w:val="Compact"/>
      </w:pPr>
      <w:r>
        <w:t xml:space="preserve">Uganda Communications Commission. (2023). *National ICT Survey Report*. Kampala: UCC.</w:t>
      </w:r>
    </w:p>
    <w:p>
      <w:pPr>
        <w:numPr>
          <w:ilvl w:val="0"/>
          <w:numId w:val="1005"/>
        </w:numPr>
        <w:pStyle w:val="Compact"/>
      </w:pPr>
      <w:r>
        <w:t xml:space="preserve">Buschman, J. (2015). *Chef Infrastructure Automation*. Packt Publishing.</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Streamlined IT Infrastructure Management in Uganda Kampala</dc:title>
  <dc:creator/>
  <dc:language>en</dc:language>
  <cp:keywords/>
  <dcterms:created xsi:type="dcterms:W3CDTF">2026-04-26T01:30:49Z</dcterms:created>
  <dcterms:modified xsi:type="dcterms:W3CDTF">2026-04-26T01:30:49Z</dcterms:modified>
</cp:coreProperties>
</file>

<file path=docProps/custom.xml><?xml version="1.0" encoding="utf-8"?>
<Properties xmlns="http://schemas.openxmlformats.org/officeDocument/2006/custom-properties" xmlns:vt="http://schemas.openxmlformats.org/officeDocument/2006/docPropsVTypes"/>
</file>