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IT</w:t>
      </w:r>
      <w:r>
        <w:t xml:space="preserve"> </w:t>
      </w:r>
      <w:r>
        <w:t xml:space="preserve">Infrastructure</w:t>
      </w:r>
    </w:p>
    <w:bookmarkStart w:id="29" w:name="X23cd839606823d071736e4c4f7d52ba84f82839"/>
    <w:p>
      <w:pPr>
        <w:pStyle w:val="Heading1"/>
      </w:pPr>
      <w:r>
        <w:t xml:space="preserve">Thesis Proposal: Implementing Chef Configuration Management for Scalable IT Infrastructure in the United Kingdom Manchester Context</w:t>
      </w:r>
    </w:p>
    <w:bookmarkStart w:id="20" w:name="introduction"/>
    <w:p>
      <w:pPr>
        <w:pStyle w:val="Heading2"/>
      </w:pPr>
      <w:r>
        <w:t xml:space="preserve">1. Introduction</w:t>
      </w:r>
    </w:p>
    <w:p>
      <w:pPr>
        <w:pStyle w:val="FirstParagraph"/>
      </w:pPr>
      <w:r>
        <w:t xml:space="preserve">The rapid digital transformation across industries in the United Kingdom Manchester region has created unprecedented demand for efficient, scalable, and reliable IT infrastructure management. As Manchester establishes itself as a major tech hub within the Northern Powerhouse initiative, organizations face mounting challenges in maintaining consistent system configurations across heterogeneous environments. This Thesis Proposal addresses these challenges through the strategic implementation of</w:t>
      </w:r>
      <w:r>
        <w:t xml:space="preserve"> </w:t>
      </w:r>
      <w:r>
        <w:rPr>
          <w:iCs/>
          <w:i/>
        </w:rPr>
        <w:t xml:space="preserve">Chef</w:t>
      </w:r>
      <w:r>
        <w:t xml:space="preserve">, an industry-leading configuration management platform. The research will investigate how Chef can optimize IT operations for businesses operating within United Kingdom Manchester's dynamic technological landscape, positioning it as a critical solution for modernizing infrastructure management in this key economic center.</w:t>
      </w:r>
    </w:p>
    <w:bookmarkEnd w:id="20"/>
    <w:bookmarkStart w:id="21" w:name="problem-statement"/>
    <w:p>
      <w:pPr>
        <w:pStyle w:val="Heading2"/>
      </w:pPr>
      <w:r>
        <w:t xml:space="preserve">2. Problem Statement</w:t>
      </w:r>
    </w:p>
    <w:p>
      <w:pPr>
        <w:pStyle w:val="FirstParagraph"/>
      </w:pPr>
      <w:r>
        <w:t xml:space="preserve">Current IT infrastructure management practices in Manchester-based enterprises frequently rely on manual configuration processes and fragmented tools. This approach leads to: (1) Configuration drift across servers and cloud environments, causing security vulnerabilities and compliance failures; (2) Extended deployment cycles that hinder agile development cycles essential for Manchester's thriving startup ecosystem; (3) Inefficient resource utilization resulting in 30-40% higher operational costs as reported by the Manchester Digital Leaders Group. Crucially, these challenges are amplified by Manchester's unique infrastructure landscape – a mix of legacy systems in historic buildings and modern cloud-native deployments across the city's tech parks like MediaCityUK and CityVerve. The absence of standardized automation tools directly impacts Manchester's ambition to become a leading European digital city.</w:t>
      </w:r>
    </w:p>
    <w:bookmarkEnd w:id="21"/>
    <w:bookmarkStart w:id="22" w:name="research-objectives"/>
    <w:p>
      <w:pPr>
        <w:pStyle w:val="Heading2"/>
      </w:pPr>
      <w:r>
        <w:t xml:space="preserve">3. Research Objectives</w:t>
      </w:r>
    </w:p>
    <w:p>
      <w:pPr>
        <w:numPr>
          <w:ilvl w:val="0"/>
          <w:numId w:val="1001"/>
        </w:numPr>
        <w:pStyle w:val="Compact"/>
      </w:pPr>
      <w:r>
        <w:t xml:space="preserve">To evaluate Chef's suitability as a configuration management solution specifically tailored to Manchester-based organizations' infrastructure diversity (hybrid cloud, legacy on-premises, and modern microservices architectures).</w:t>
      </w:r>
    </w:p>
    <w:p>
      <w:pPr>
        <w:numPr>
          <w:ilvl w:val="0"/>
          <w:numId w:val="1001"/>
        </w:numPr>
        <w:pStyle w:val="Compact"/>
      </w:pPr>
      <w:r>
        <w:t xml:space="preserve">To develop and validate a region-specific implementation framework for Chef that addresses common Manchester operational pain points including GDPR compliance requirements and integration with local service providers (e.g., Manchester Cloud Services).</w:t>
      </w:r>
    </w:p>
    <w:p>
      <w:pPr>
        <w:numPr>
          <w:ilvl w:val="0"/>
          <w:numId w:val="1001"/>
        </w:numPr>
        <w:pStyle w:val="Compact"/>
      </w:pPr>
      <w:r>
        <w:t xml:space="preserve">To establish best practices for Chef adoption that consider Manchester's unique economic ecosystem, including support for SMEs and large enterprises within the city-region.</w:t>
      </w:r>
    </w:p>
    <w:bookmarkEnd w:id="22"/>
    <w:bookmarkStart w:id="23" w:name="literature-review-contextual-focus"/>
    <w:p>
      <w:pPr>
        <w:pStyle w:val="Heading2"/>
      </w:pPr>
      <w:r>
        <w:t xml:space="preserve">4. Literature Review (Contextual Focus)</w:t>
      </w:r>
    </w:p>
    <w:p>
      <w:pPr>
        <w:pStyle w:val="FirstParagraph"/>
      </w:pPr>
      <w:r>
        <w:t xml:space="preserve">Existing research on configuration management (e.g., studies by the UK Cloud Infrastructure Alliance) highlights Chef's superiority over traditional tools like Puppet and Ansible in complex environments due to its declarative language (Ruby-based), robust compliance features, and community support. However, no significant studies have examined Chef's implementation within United Kingdom Manchester's specific context. Local research from the University of Manchester (2023) confirms that 68% of regional IT managers cite infrastructure inconsistency as their top operational challenge – a gap this thesis directly addresses. Furthermore, the UK government's National Cyber Strategy (2023) emphasizes automation as a critical defense against cyber threats, making Chef's compliance capabilities particularly relevant for Manchester organizations handling sensitive data across sectors like healthcare (via Greater Manchester Health and Social Care Partnership) and finance.</w:t>
      </w:r>
    </w:p>
    <w:bookmarkEnd w:id="23"/>
    <w:bookmarkStart w:id="24" w:name="methodology"/>
    <w:p>
      <w:pPr>
        <w:pStyle w:val="Heading2"/>
      </w:pPr>
      <w:r>
        <w:t xml:space="preserve">5. Methodology</w:t>
      </w:r>
    </w:p>
    <w:p>
      <w:pPr>
        <w:pStyle w:val="FirstParagraph"/>
      </w:pPr>
      <w:r>
        <w:t xml:space="preserve">This research employs a mixed-methods approach combining academic rigor with practical industry validation:</w:t>
      </w:r>
    </w:p>
    <w:p>
      <w:pPr>
        <w:numPr>
          <w:ilvl w:val="0"/>
          <w:numId w:val="1002"/>
        </w:numPr>
        <w:pStyle w:val="Compact"/>
      </w:pPr>
      <w:r>
        <w:rPr>
          <w:bCs/>
          <w:b/>
        </w:rPr>
        <w:t xml:space="preserve">Phase 1: Contextual Analysis (Months 1-3)</w:t>
      </w:r>
      <w:r>
        <w:t xml:space="preserve"> </w:t>
      </w:r>
      <w:r>
        <w:t xml:space="preserve">- Conduct stakeholder interviews with IT leaders at Manchester-based organizations (including SMEs, University of Manchester, and major employers like BBC North and Manchester City Council). Analyze infrastructure patterns in United Kingdom Manchester through collaboration with the Greater Manchester Combined Authority's digital initiatives.</w:t>
      </w:r>
    </w:p>
    <w:p>
      <w:pPr>
        <w:numPr>
          <w:ilvl w:val="0"/>
          <w:numId w:val="1002"/>
        </w:numPr>
        <w:pStyle w:val="Compact"/>
      </w:pPr>
      <w:r>
        <w:rPr>
          <w:bCs/>
          <w:b/>
        </w:rPr>
        <w:t xml:space="preserve">Phase 2: Implementation Framework Development (Months 4-6)</w:t>
      </w:r>
      <w:r>
        <w:t xml:space="preserve"> </w:t>
      </w:r>
      <w:r>
        <w:t xml:space="preserve">- Design a Chef-based solution incorporating:</w:t>
      </w:r>
    </w:p>
    <w:p>
      <w:pPr>
        <w:numPr>
          <w:ilvl w:val="1"/>
          <w:numId w:val="1003"/>
        </w:numPr>
        <w:pStyle w:val="Compact"/>
      </w:pPr>
      <w:r>
        <w:t xml:space="preserve">GDPR-compliant configuration templates</w:t>
      </w:r>
    </w:p>
    <w:p>
      <w:pPr>
        <w:numPr>
          <w:ilvl w:val="1"/>
          <w:numId w:val="1003"/>
        </w:numPr>
        <w:pStyle w:val="Compact"/>
      </w:pPr>
      <w:r>
        <w:t xml:space="preserve">Integration points with Manchester-specific cloud providers (e.g., Hyperscale Cloud Manchester)</w:t>
      </w:r>
    </w:p>
    <w:p>
      <w:pPr>
        <w:numPr>
          <w:ilvl w:val="1"/>
          <w:numId w:val="1003"/>
        </w:numPr>
        <w:pStyle w:val="Compact"/>
      </w:pPr>
      <w:r>
        <w:t xml:space="preserve">Custom compliance checks for UK regulatory frameworks</w:t>
      </w:r>
    </w:p>
    <w:p>
      <w:pPr>
        <w:numPr>
          <w:ilvl w:val="0"/>
          <w:numId w:val="1002"/>
        </w:numPr>
        <w:pStyle w:val="Compact"/>
      </w:pPr>
      <w:r>
        <w:rPr>
          <w:bCs/>
          <w:b/>
        </w:rPr>
        <w:t xml:space="preserve">Phase 3: Validation &amp; Impact Assessment (Months 7-9)</w:t>
      </w:r>
      <w:r>
        <w:t xml:space="preserve"> </w:t>
      </w:r>
      <w:r>
        <w:t xml:space="preserve">- Implement the framework in a controlled environment at a Manchester-based partner organization (e.g., a tech startup in The Castlefield Hub). Measure KPIs including deployment frequency, configuration drift reduction, and cost savings using metrics aligned with Manchester Digital Strategy benchmarks.</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to both academic knowledge and practical application in United Kingdom Manchester:</w:t>
      </w:r>
    </w:p>
    <w:p>
      <w:pPr>
        <w:numPr>
          <w:ilvl w:val="0"/>
          <w:numId w:val="1004"/>
        </w:numPr>
        <w:pStyle w:val="Compact"/>
      </w:pPr>
      <w:r>
        <w:rPr>
          <w:bCs/>
          <w:b/>
        </w:rPr>
        <w:t xml:space="preserve">Achitectural Framework for Regional Implementation</w:t>
      </w:r>
      <w:r>
        <w:t xml:space="preserve">: A validated Chef deployment model specifically designed for Manchester's infrastructure diversity, including case studies from the city-region.</w:t>
      </w:r>
    </w:p>
    <w:p>
      <w:pPr>
        <w:numPr>
          <w:ilvl w:val="0"/>
          <w:numId w:val="1004"/>
        </w:numPr>
        <w:pStyle w:val="Compact"/>
      </w:pPr>
      <w:r>
        <w:rPr>
          <w:bCs/>
          <w:b/>
        </w:rPr>
        <w:t xml:space="preserve">Economic Impact Quantification</w:t>
      </w:r>
      <w:r>
        <w:t xml:space="preserve">: Measurable data on cost reduction (target: 25% lower infrastructure costs) and productivity gains for Manchester businesses, directly supporting the Northern Powerhouse agenda.</w:t>
      </w:r>
    </w:p>
    <w:p>
      <w:pPr>
        <w:numPr>
          <w:ilvl w:val="0"/>
          <w:numId w:val="1004"/>
        </w:numPr>
        <w:pStyle w:val="Compact"/>
      </w:pPr>
      <w:r>
        <w:rPr>
          <w:bCs/>
          <w:b/>
        </w:rPr>
        <w:t xml:space="preserve">Policy Alignment</w:t>
      </w:r>
      <w:r>
        <w:t xml:space="preserve">: Demonstration of how Chef implementation supports UK government priorities like the National Cyber Strategy and Digital Infrastructure Framework, particularly relevant for Manchester's status as a digital pioneer.</w:t>
      </w:r>
    </w:p>
    <w:p>
      <w:pPr>
        <w:numPr>
          <w:ilvl w:val="0"/>
          <w:numId w:val="1004"/>
        </w:numPr>
        <w:pStyle w:val="Compact"/>
      </w:pPr>
      <w:r>
        <w:rPr>
          <w:bCs/>
          <w:b/>
        </w:rPr>
        <w:t xml:space="preserve">Community Resource</w:t>
      </w:r>
      <w:r>
        <w:t xml:space="preserve">: Open-source Chef cookbooks tailored for Manchester-specific compliance requirements, to be shared via the Greater Manchester Tech Community platform.</w:t>
      </w:r>
    </w:p>
    <w:bookmarkEnd w:id="25"/>
    <w:bookmarkStart w:id="26" w:name="X298da5da957552617545a4a4bd3ec01bdd46d2b"/>
    <w:p>
      <w:pPr>
        <w:pStyle w:val="Heading2"/>
      </w:pPr>
      <w:r>
        <w:t xml:space="preserve">7. Significance in United Kingdom Manchester Context</w:t>
      </w:r>
    </w:p>
    <w:p>
      <w:pPr>
        <w:pStyle w:val="FirstParagraph"/>
      </w:pPr>
      <w:r>
        <w:t xml:space="preserve">The relevance of this research extends beyond academic interest to address urgent regional imperatives. As Manchester continues to attract major tech investments – including the £100m National Data Innovation Centre at the University of Manchester – scalable infrastructure management becomes non-negotiable. This Thesis Proposal directly responds to the Greater Manchester Combined Authority's Digital Strategy 2030, which identifies "automated, secure infrastructure" as a core pillar. Implementing Chef in this context positions Manchester not merely as an adopter but as a leader in developing region-specific DevOps practices for UK cities facing similar infrastructure challenges.</w:t>
      </w:r>
    </w:p>
    <w:bookmarkEnd w:id="26"/>
    <w:bookmarkStart w:id="27" w:name="timeline-summary"/>
    <w:p>
      <w:pPr>
        <w:pStyle w:val="Heading2"/>
      </w:pPr>
      <w:r>
        <w:t xml:space="preserve">8. Timeline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iCs/>
                <w:i/>
              </w:rPr>
              <w:t xml:space="preserve">Research &amp; Design</w:t>
            </w:r>
          </w:p>
        </w:tc>
        <w:tc>
          <w:tcPr>
            <w:gridSpan w:val="2"/>
          </w:tcPr>
          <w:p>
            <w:pPr>
              <w:pStyle w:val="Compact"/>
              <w:jc w:val="left"/>
            </w:pPr>
            <w:r>
              <w:t xml:space="preserve">Context analysis, framework development</w:t>
            </w:r>
          </w:p>
        </w:tc>
        <w:tc>
          <w:tcPr/>
          <w:p>
            <w:pPr>
              <w:pStyle w:val="Compact"/>
            </w:pPr>
          </w:p>
        </w:tc>
      </w:tr>
      <w:tr>
        <w:tc>
          <w:tcPr/>
          <w:p>
            <w:pPr>
              <w:pStyle w:val="Compact"/>
              <w:jc w:val="left"/>
            </w:pPr>
            <w:r>
              <w:rPr>
                <w:iCs/>
                <w:i/>
              </w:rPr>
              <w:t xml:space="preserve">Implementation</w:t>
            </w:r>
          </w:p>
        </w:tc>
        <w:tc>
          <w:tcPr/>
          <w:p>
            <w:pPr>
              <w:pStyle w:val="Compact"/>
            </w:pPr>
          </w:p>
        </w:tc>
        <w:tc>
          <w:tcPr>
            <w:gridSpan w:val="2"/>
          </w:tcPr>
          <w:p>
            <w:pPr>
              <w:pStyle w:val="Compact"/>
              <w:jc w:val="left"/>
            </w:pPr>
            <w:r>
              <w:t xml:space="preserve">Validation with Manchester partner organization</w:t>
            </w:r>
          </w:p>
        </w:tc>
      </w:tr>
    </w:tbl>
    <w:bookmarkEnd w:id="27"/>
    <w:bookmarkStart w:id="28" w:name="conclusion"/>
    <w:p>
      <w:pPr>
        <w:pStyle w:val="Heading2"/>
      </w:pPr>
      <w:r>
        <w:t xml:space="preserve">9. Conclusion</w:t>
      </w:r>
    </w:p>
    <w:p>
      <w:pPr>
        <w:pStyle w:val="FirstParagraph"/>
      </w:pPr>
      <w:r>
        <w:t xml:space="preserve">This Thesis Proposal establishes a compelling case for investigating Chef as the cornerstone of modern IT infrastructure management within United Kingdom Manchester. By focusing on regional specificity rather than generic implementation, the research addresses a critical gap in both academic literature and practical business operations. The outcomes will deliver actionable solutions for Manchester's tech ecosystem while contributing to broader UK digital strategy goals. As Manchester accelerates its journey toward becoming the UK's second digital city, this work provides a strategic pathway to operational excellence through Chef-driven automation – directly aligning with the city's ambition to lead in innovation, efficiency, and secure infrastructure management within the United Kingdom context.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United Kingdom Manchester's IT Infrastructure</dc:title>
  <dc:creator/>
  <dc:language>en</dc:language>
  <cp:keywords/>
  <dcterms:created xsi:type="dcterms:W3CDTF">2026-07-21T00:55:12Z</dcterms:created>
  <dcterms:modified xsi:type="dcterms:W3CDTF">2026-07-21T00:55:12Z</dcterms:modified>
</cp:coreProperties>
</file>

<file path=docProps/custom.xml><?xml version="1.0" encoding="utf-8"?>
<Properties xmlns="http://schemas.openxmlformats.org/officeDocument/2006/custom-properties" xmlns:vt="http://schemas.openxmlformats.org/officeDocument/2006/docPropsVTypes"/>
</file>