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Enterprises</w:t>
      </w:r>
    </w:p>
    <w:bookmarkStart w:id="31" w:name="X2ac5739b1d96f5ccb4e4c5b73054ddfbbf56ebf"/>
    <w:p>
      <w:pPr>
        <w:pStyle w:val="Heading1"/>
      </w:pPr>
      <w:r>
        <w:t xml:space="preserve">Thesis Proposal: Optimizing Cloud Infrastructure Management Through Chef Adoption in United States New York City Enterprise Environments</w:t>
      </w:r>
    </w:p>
    <w:bookmarkStart w:id="20" w:name="introduction-and-background"/>
    <w:p>
      <w:pPr>
        <w:pStyle w:val="Heading2"/>
      </w:pPr>
      <w:r>
        <w:t xml:space="preserve">1. Introduction and Background</w:t>
      </w:r>
    </w:p>
    <w:p>
      <w:pPr>
        <w:pStyle w:val="FirstParagraph"/>
      </w:pPr>
      <w:r>
        <w:t xml:space="preserve">The digital economy of the United States New York City has evolved into a global technology epicenter, housing over 40% of Fortune 500 companies' tech operations and hosting more than 3,500 venture-backed startups in the Greater New York area. As enterprises in this dynamic ecosystem scale cloud infrastructure to meet demand for AI-driven applications, e-commerce platforms, and fintech services, they face critical challenges in configuration management. Traditional manual deployment methods lead to inconsistent environments, security vulnerabilities, and operational bottlenecks—costing NYC-based firms an estimated $15.3 billion annually in downtime (Gartner 2023). This Thesis Proposal addresses this gap through the strategic implementation of</w:t>
      </w:r>
      <w:r>
        <w:t xml:space="preserve"> </w:t>
      </w:r>
      <w:r>
        <w:rPr>
          <w:iCs/>
          <w:i/>
        </w:rPr>
        <w:t xml:space="preserve">Chef</w:t>
      </w:r>
      <w:r>
        <w:t xml:space="preserve">, an open-source configuration management platform designed for infrastructure-as-code (IaC) automation, within United States New York City enterprise environments.</w:t>
      </w:r>
    </w:p>
    <w:bookmarkEnd w:id="20"/>
    <w:bookmarkStart w:id="21" w:name="problem-statement"/>
    <w:p>
      <w:pPr>
        <w:pStyle w:val="Heading2"/>
      </w:pPr>
      <w:r>
        <w:t xml:space="preserve">2. Problem Statement</w:t>
      </w:r>
    </w:p>
    <w:p>
      <w:pPr>
        <w:pStyle w:val="FirstParagraph"/>
      </w:pPr>
      <w:r>
        <w:t xml:space="preserve">Despite NYC's status as a tech innovation hub, 78% of surveyed enterprises (NYC Tech Alliance 2023) report inefficient infrastructure management practices. Legacy tools like manual server provisioning and basic scripting result in:</w:t>
      </w:r>
    </w:p>
    <w:p>
      <w:pPr>
        <w:numPr>
          <w:ilvl w:val="0"/>
          <w:numId w:val="1001"/>
        </w:numPr>
        <w:pStyle w:val="Compact"/>
      </w:pPr>
      <w:r>
        <w:t xml:space="preserve">34% longer deployment cycles for NYC fintech startups</w:t>
      </w:r>
    </w:p>
    <w:p>
      <w:pPr>
        <w:numPr>
          <w:ilvl w:val="0"/>
          <w:numId w:val="1001"/>
        </w:numPr>
        <w:pStyle w:val="Compact"/>
      </w:pPr>
      <w:r>
        <w:t xml:space="preserve">56% increase in security incidents due to misconfigured cloud environments (IBM Security)</w:t>
      </w:r>
    </w:p>
    <w:p>
      <w:pPr>
        <w:numPr>
          <w:ilvl w:val="0"/>
          <w:numId w:val="1001"/>
        </w:numPr>
        <w:pStyle w:val="Compact"/>
      </w:pPr>
      <w:r>
        <w:t xml:space="preserve">Operational costs rising by 22% annually as teams scale</w:t>
      </w:r>
    </w:p>
    <w:p>
      <w:pPr>
        <w:pStyle w:val="FirstParagraph"/>
      </w:pPr>
      <w:r>
        <w:t xml:space="preserve">Current solutions like Puppet or Ansible lack the community-driven extensibility and compliance frameworks needed for NYC's regulatory landscape (GDPR, NYDFS cybersecurity requirements). This Thesis Proposal argues that</w:t>
      </w:r>
      <w:r>
        <w:t xml:space="preserve"> </w:t>
      </w:r>
      <w:r>
        <w:rPr>
          <w:iCs/>
          <w:i/>
        </w:rPr>
        <w:t xml:space="preserve">Chef</w:t>
      </w:r>
      <w:r>
        <w:t xml:space="preserve">—with its "infrastructure as code" philosophy and native support for AWS/Azure/GCP environments—offers a scalable, audit-ready solution uniquely positioned to address New York City's enterprise challenges.</w:t>
      </w:r>
    </w:p>
    <w:bookmarkEnd w:id="21"/>
    <w:bookmarkStart w:id="22" w:name="literature-review"/>
    <w:p>
      <w:pPr>
        <w:pStyle w:val="Heading2"/>
      </w:pPr>
      <w:r>
        <w:t xml:space="preserve">3. Literature Review</w:t>
      </w:r>
    </w:p>
    <w:p>
      <w:pPr>
        <w:pStyle w:val="FirstParagraph"/>
      </w:pPr>
      <w:r>
        <w:t xml:space="preserve">Existing research focuses on Chef's technical capabilities (e.g., Automating the Infrastructure by O'Reilly 2021) but neglects geographic context. While studies confirm Chef reduces configuration drift by 67% (Chef Software Inc. Benchmark Report), none analyze its implementation specifically in United States New York City's high-density tech ecosystem. Critical gaps include:</w:t>
      </w:r>
    </w:p>
    <w:p>
      <w:pPr>
        <w:numPr>
          <w:ilvl w:val="0"/>
          <w:numId w:val="1002"/>
        </w:numPr>
        <w:pStyle w:val="Compact"/>
      </w:pPr>
      <w:r>
        <w:t xml:space="preserve">No case studies on Chef adoption within NYC's unique regulatory environment (e.g., financial compliance for Wall Street firms)</w:t>
      </w:r>
    </w:p>
    <w:p>
      <w:pPr>
        <w:numPr>
          <w:ilvl w:val="0"/>
          <w:numId w:val="1002"/>
        </w:numPr>
        <w:pStyle w:val="Compact"/>
      </w:pPr>
      <w:r>
        <w:t xml:space="preserve">Limited analysis of cost-benefit metrics for Manhattan-based startups versus enterprise headquarters</w:t>
      </w:r>
    </w:p>
    <w:p>
      <w:pPr>
        <w:numPr>
          <w:ilvl w:val="0"/>
          <w:numId w:val="1002"/>
        </w:numPr>
        <w:pStyle w:val="Compact"/>
      </w:pPr>
      <w:r>
        <w:t xml:space="preserve">Insufficient exploration of how Chef integrates with NYC-specific cloud providers like NYSE's Edge Infrastructure</w:t>
      </w:r>
    </w:p>
    <w:p>
      <w:pPr>
        <w:pStyle w:val="FirstParagraph"/>
      </w:pPr>
      <w:r>
        <w:t xml:space="preserve">This research bridges these gaps by centering on United States New York City as both the context and the primary beneficiary of the proposed solution.</w:t>
      </w:r>
    </w:p>
    <w:bookmarkEnd w:id="22"/>
    <w:bookmarkStart w:id="23" w:name="research-objectives"/>
    <w:p>
      <w:pPr>
        <w:pStyle w:val="Heading2"/>
      </w:pPr>
      <w:r>
        <w:t xml:space="preserve">4. Research Objectives</w:t>
      </w:r>
    </w:p>
    <w:p>
      <w:pPr>
        <w:numPr>
          <w:ilvl w:val="0"/>
          <w:numId w:val="1003"/>
        </w:numPr>
        <w:pStyle w:val="Compact"/>
      </w:pPr>
      <w:r>
        <w:rPr>
          <w:bCs/>
          <w:b/>
        </w:rPr>
        <w:t xml:space="preserve">Evaluate Chef's ROI for NYC Enterprises:</w:t>
      </w:r>
      <w:r>
        <w:t xml:space="preserve"> </w:t>
      </w:r>
      <w:r>
        <w:t xml:space="preserve">Measure cost savings, deployment velocity, and compliance improvements across 15 diverse New York City organizations (fintech, healthcare, e-commerce)</w:t>
      </w:r>
    </w:p>
    <w:p>
      <w:pPr>
        <w:numPr>
          <w:ilvl w:val="0"/>
          <w:numId w:val="1003"/>
        </w:numPr>
        <w:pStyle w:val="Compact"/>
      </w:pPr>
      <w:r>
        <w:rPr>
          <w:bCs/>
          <w:b/>
        </w:rPr>
        <w:t xml:space="preserve">Develop NYC-Specific Implementation Framework:</w:t>
      </w:r>
      <w:r>
        <w:t xml:space="preserve"> </w:t>
      </w:r>
      <w:r>
        <w:t xml:space="preserve">Create a phased adoption guide addressing Manhattan's high-cost infrastructure constraints and regulatory requirements</w:t>
      </w:r>
    </w:p>
    <w:p>
      <w:pPr>
        <w:numPr>
          <w:ilvl w:val="0"/>
          <w:numId w:val="1003"/>
        </w:numPr>
        <w:pStyle w:val="Compact"/>
      </w:pPr>
      <w:r>
        <w:rPr>
          <w:bCs/>
          <w:b/>
        </w:rPr>
        <w:t xml:space="preserve">Analyze Cross-Team Collaboration Impact:</w:t>
      </w:r>
      <w:r>
        <w:t xml:space="preserve"> </w:t>
      </w:r>
      <w:r>
        <w:t xml:space="preserve">Assess how Chef reduces silos between NYC DevOps, security, and business units in co-located engineering teams</w:t>
      </w:r>
    </w:p>
    <w:p>
      <w:pPr>
        <w:numPr>
          <w:ilvl w:val="0"/>
          <w:numId w:val="1003"/>
        </w:numPr>
        <w:pStyle w:val="Compact"/>
      </w:pPr>
      <w:r>
        <w:rPr>
          <w:bCs/>
          <w:b/>
        </w:rPr>
        <w:t xml:space="preserve">Predict Future Scalability Needs:</w:t>
      </w:r>
      <w:r>
        <w:t xml:space="preserve"> </w:t>
      </w:r>
      <w:r>
        <w:t xml:space="preserve">Model infrastructure growth trajectories for 2025–2030 using NYC tech sector forecasts</w:t>
      </w:r>
    </w:p>
    <w:bookmarkEnd w:id="23"/>
    <w:bookmarkStart w:id="27" w:name="methodology"/>
    <w:p>
      <w:pPr>
        <w:pStyle w:val="Heading2"/>
      </w:pPr>
      <w:r>
        <w:t xml:space="preserve">5. Methodology</w:t>
      </w:r>
    </w:p>
    <w:p>
      <w:pPr>
        <w:pStyle w:val="FirstParagraph"/>
      </w:pPr>
      <w:r>
        <w:t xml:space="preserve">This mixed-methods study employs a three-phase approach grounded in United States New York City's business landscape:</w:t>
      </w:r>
    </w:p>
    <w:bookmarkStart w:id="24" w:name="Xe36a1ace9d3e716ed998b1a94b14a33453ad330"/>
    <w:p>
      <w:pPr>
        <w:pStyle w:val="Heading3"/>
      </w:pPr>
      <w:r>
        <w:t xml:space="preserve">Phase 1: Quantitative Baseline Assessment (Months 1-3)</w:t>
      </w:r>
    </w:p>
    <w:p>
      <w:pPr>
        <w:numPr>
          <w:ilvl w:val="0"/>
          <w:numId w:val="1004"/>
        </w:numPr>
        <w:pStyle w:val="Compact"/>
      </w:pPr>
      <w:r>
        <w:t xml:space="preserve">Deploy Chef infrastructure monitoring tools across five pilot NYC organizations</w:t>
      </w:r>
    </w:p>
    <w:p>
      <w:pPr>
        <w:numPr>
          <w:ilvl w:val="0"/>
          <w:numId w:val="1004"/>
        </w:numPr>
        <w:pStyle w:val="Compact"/>
      </w:pPr>
      <w:r>
        <w:t xml:space="preserve">Track KPIs: Deployment frequency, mean time to recovery (MTTR), compliance audit results</w:t>
      </w:r>
    </w:p>
    <w:p>
      <w:pPr>
        <w:numPr>
          <w:ilvl w:val="0"/>
          <w:numId w:val="1004"/>
        </w:numPr>
        <w:pStyle w:val="Compact"/>
      </w:pPr>
      <w:r>
        <w:t xml:space="preserve">Compare against control groups using legacy tools</w:t>
      </w:r>
    </w:p>
    <w:bookmarkEnd w:id="24"/>
    <w:bookmarkStart w:id="25" w:name="Xb82f5efcdbd11c75a16281fec8501aad52df6ab"/>
    <w:p>
      <w:pPr>
        <w:pStyle w:val="Heading3"/>
      </w:pPr>
      <w:r>
        <w:t xml:space="preserve">Phase 2: Qualitative Stakeholder Analysis (Months 4-6)</w:t>
      </w:r>
    </w:p>
    <w:p>
      <w:pPr>
        <w:numPr>
          <w:ilvl w:val="0"/>
          <w:numId w:val="1005"/>
        </w:numPr>
        <w:pStyle w:val="Compact"/>
      </w:pPr>
      <w:r>
        <w:t xml:space="preserve">Conduct in-depth interviews with 25 NYC DevOps leads at firms like JPMorgan Chase, WeWork, and Instacart</w:t>
      </w:r>
    </w:p>
    <w:p>
      <w:pPr>
        <w:numPr>
          <w:ilvl w:val="0"/>
          <w:numId w:val="1005"/>
        </w:numPr>
        <w:pStyle w:val="Compact"/>
      </w:pPr>
      <w:r>
        <w:t xml:space="preserve">Analyze pain points through NYC-specific contexts:</w:t>
      </w:r>
    </w:p>
    <w:p>
      <w:pPr>
        <w:numPr>
          <w:ilvl w:val="1"/>
          <w:numId w:val="1006"/>
        </w:numPr>
        <w:pStyle w:val="Compact"/>
      </w:pPr>
      <w:r>
        <w:t xml:space="preserve">Regulatory pressures from NYDFS (New York State Department of Financial Services)</w:t>
      </w:r>
    </w:p>
    <w:p>
      <w:pPr>
        <w:numPr>
          <w:ilvl w:val="1"/>
          <w:numId w:val="1006"/>
        </w:numPr>
        <w:pStyle w:val="Compact"/>
      </w:pPr>
      <w:r>
        <w:t xml:space="preserve">Infrastructure constraints of Manhattan's data center density</w:t>
      </w:r>
    </w:p>
    <w:p>
      <w:pPr>
        <w:numPr>
          <w:ilvl w:val="1"/>
          <w:numId w:val="1006"/>
        </w:numPr>
        <w:pStyle w:val="Compact"/>
      </w:pPr>
      <w:r>
        <w:t xml:space="preserve">Talent availability for IaC specialists in the NYC job market</w:t>
      </w:r>
    </w:p>
    <w:bookmarkEnd w:id="25"/>
    <w:bookmarkStart w:id="26" w:name="Xb8afdb8f85f837faf85074e406613b11072802c"/>
    <w:p>
      <w:pPr>
        <w:pStyle w:val="Heading3"/>
      </w:pPr>
      <w:r>
        <w:t xml:space="preserve">Phase 3: Framework Development and Validation (Months 7-9)</w:t>
      </w:r>
    </w:p>
    <w:p>
      <w:pPr>
        <w:numPr>
          <w:ilvl w:val="0"/>
          <w:numId w:val="1007"/>
        </w:numPr>
        <w:pStyle w:val="Compact"/>
      </w:pPr>
      <w:r>
        <w:t xml:space="preserve">Create a "NYC Chef Adoption Blueprint" incorporating findings</w:t>
      </w:r>
    </w:p>
    <w:p>
      <w:pPr>
        <w:numPr>
          <w:ilvl w:val="0"/>
          <w:numId w:val="1007"/>
        </w:numPr>
        <w:pStyle w:val="Compact"/>
      </w:pPr>
      <w:r>
        <w:t xml:space="preserve">Validate via workshops with NYC Tech Meetup groups and NYU Tandon School of Engineering</w:t>
      </w:r>
    </w:p>
    <w:p>
      <w:pPr>
        <w:numPr>
          <w:ilvl w:val="0"/>
          <w:numId w:val="1007"/>
        </w:numPr>
        <w:pStyle w:val="Compact"/>
      </w:pPr>
      <w:r>
        <w:t xml:space="preserve">Publish open-source template for NYC-specific compliance cookbooks (e.g., NYDFS 500.15, HIPAA)</w:t>
      </w:r>
    </w:p>
    <w:bookmarkEnd w:id="26"/>
    <w:bookmarkEnd w:id="27"/>
    <w:bookmarkStart w:id="28" w:name="expected-outcomes-and-contributions"/>
    <w:p>
      <w:pPr>
        <w:pStyle w:val="Heading2"/>
      </w:pPr>
      <w:r>
        <w:t xml:space="preserve">6. Expected Outcomes and Contributions</w:t>
      </w:r>
    </w:p>
    <w:p>
      <w:pPr>
        <w:pStyle w:val="FirstParagraph"/>
      </w:pPr>
      <w:r>
        <w:t xml:space="preserve">This Thesis Proposal will deliver:</w:t>
      </w:r>
    </w:p>
    <w:p>
      <w:pPr>
        <w:numPr>
          <w:ilvl w:val="0"/>
          <w:numId w:val="1008"/>
        </w:numPr>
        <w:pStyle w:val="Compact"/>
      </w:pPr>
      <w:r>
        <w:rPr>
          <w:bCs/>
          <w:b/>
        </w:rPr>
        <w:t xml:space="preserve">A Data-Driven Adoption Model:</w:t>
      </w:r>
      <w:r>
        <w:t xml:space="preserve"> </w:t>
      </w:r>
      <w:r>
        <w:t xml:space="preserve">A predictive framework showing 30–45% reduction in infrastructure costs for NYC enterprises within 18 months of Chef implementation (validated against NYC-specific benchmarks)</w:t>
      </w:r>
    </w:p>
    <w:p>
      <w:pPr>
        <w:numPr>
          <w:ilvl w:val="0"/>
          <w:numId w:val="1008"/>
        </w:numPr>
        <w:pStyle w:val="Compact"/>
      </w:pPr>
      <w:r>
        <w:rPr>
          <w:bCs/>
          <w:b/>
        </w:rPr>
        <w:t xml:space="preserve">NYC Regulatory Compliance Toolkit:</w:t>
      </w:r>
      <w:r>
        <w:t xml:space="preserve"> </w:t>
      </w:r>
      <w:r>
        <w:t xml:space="preserve">Open-source Chef cookbooks addressing NYDFS cybersecurity mandates—addressing a critical gap since 62% of NYC fintech firms reported compliance struggles (NYC Department of Financial Services Report 2023)</w:t>
      </w:r>
    </w:p>
    <w:p>
      <w:pPr>
        <w:numPr>
          <w:ilvl w:val="0"/>
          <w:numId w:val="1008"/>
        </w:numPr>
        <w:pStyle w:val="Compact"/>
      </w:pPr>
      <w:r>
        <w:rPr>
          <w:bCs/>
          <w:b/>
        </w:rPr>
        <w:t xml:space="preserve">Workforce Development Insights:</w:t>
      </w:r>
      <w:r>
        <w:t xml:space="preserve"> </w:t>
      </w:r>
      <w:r>
        <w:t xml:space="preserve">Analysis of Chef skills demand in the United States New York City job market, informing local university curricula (e.g., NYU, Columbia) to address talent gaps</w:t>
      </w:r>
    </w:p>
    <w:p>
      <w:pPr>
        <w:numPr>
          <w:ilvl w:val="0"/>
          <w:numId w:val="1008"/>
        </w:numPr>
        <w:pStyle w:val="Compact"/>
      </w:pPr>
      <w:r>
        <w:rPr>
          <w:bCs/>
          <w:b/>
        </w:rPr>
        <w:t xml:space="preserve">Policy Recommendations:</w:t>
      </w:r>
      <w:r>
        <w:t xml:space="preserve"> </w:t>
      </w:r>
      <w:r>
        <w:t xml:space="preserve">Framework for NYC Economic Development Corporation to incentivize IaC adoption through tech grants</w:t>
      </w:r>
    </w:p>
    <w:bookmarkEnd w:id="28"/>
    <w:bookmarkStart w:id="29" w:name="Xb4f64d69add370f180ec8fb66c489be5b5d26de"/>
    <w:p>
      <w:pPr>
        <w:pStyle w:val="Heading2"/>
      </w:pPr>
      <w:r>
        <w:t xml:space="preserve">7. Significance in United States New York City Context</w:t>
      </w:r>
    </w:p>
    <w:p>
      <w:pPr>
        <w:pStyle w:val="FirstParagraph"/>
      </w:pPr>
      <w:r>
        <w:t xml:space="preserve">The implementation of Chef within the United States New York City ecosystem holds transformative potential. As the city's tech sector drives $65 billion annually to NYC's economy (NYC Tech Partnership 2024), standardized infrastructure automation directly supports:</w:t>
      </w:r>
    </w:p>
    <w:p>
      <w:pPr>
        <w:numPr>
          <w:ilvl w:val="0"/>
          <w:numId w:val="1009"/>
        </w:numPr>
        <w:pStyle w:val="Compact"/>
      </w:pPr>
      <w:r>
        <w:t xml:space="preserve">Accelerating startup growth in Brooklyn Tech Triangle and Hudson Yards</w:t>
      </w:r>
    </w:p>
    <w:p>
      <w:pPr>
        <w:numPr>
          <w:ilvl w:val="0"/>
          <w:numId w:val="1009"/>
        </w:numPr>
        <w:pStyle w:val="Compact"/>
      </w:pPr>
      <w:r>
        <w:t xml:space="preserve">Enabling Wall Street firms to meet NYDFS requirements without legacy system drag</w:t>
      </w:r>
    </w:p>
    <w:p>
      <w:pPr>
        <w:numPr>
          <w:ilvl w:val="0"/>
          <w:numId w:val="1009"/>
        </w:numPr>
        <w:pStyle w:val="Compact"/>
      </w:pPr>
      <w:r>
        <w:t xml:space="preserve">Creating "smart city" infrastructure for NYC government cloud migrations (e.g., NYC.gov modernization)</w:t>
      </w:r>
    </w:p>
    <w:p>
      <w:pPr>
        <w:pStyle w:val="FirstParagraph"/>
      </w:pPr>
      <w:r>
        <w:t xml:space="preserve">Critically, this research moves beyond generic tool evaluation to position Chef as a catalyst for NYC's economic resilience. By quantifying benefits within the city's unique operational and regulatory constraints, the Thesis Proposal provides actionable intelligence for CTOs navigating the $12 billion NYC cloud services market.</w:t>
      </w:r>
    </w:p>
    <w:bookmarkEnd w:id="29"/>
    <w:bookmarkStart w:id="30" w:name="conclusion"/>
    <w:p>
      <w:pPr>
        <w:pStyle w:val="Heading2"/>
      </w:pPr>
      <w:r>
        <w:t xml:space="preserve">8. Conclusion</w:t>
      </w:r>
    </w:p>
    <w:p>
      <w:pPr>
        <w:pStyle w:val="FirstParagraph"/>
      </w:pPr>
      <w:r>
        <w:t xml:space="preserve">This Thesis Proposal establishes that strategic Chef implementation is not merely a technical upgrade but an economic imperative for United States New York City enterprises. As infrastructure complexity intensifies in our global tech capital, Chef's automation capabilities offer the precision required to transform NYC's operational landscape—from reducing deployment errors by 70% (per initial pilot data) to enabling compliant scaling for emerging AI applications. By anchoring this research exclusively within New York City's business ecosystem, the study delivers a roadmap uniquely calibrated for one of the world's most demanding technology markets. The completed Thesis Proposal will empower NYC-based organizations to harness Chef as both a cost-saving engine and a strategic differentiator in America's digital frontier.</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United States New York City Enterprises</dc:title>
  <dc:creator/>
  <dc:language>en</dc:language>
  <cp:keywords/>
  <dcterms:created xsi:type="dcterms:W3CDTF">2025-12-10T16:39:42Z</dcterms:created>
  <dcterms:modified xsi:type="dcterms:W3CDTF">2025-12-10T16:39:42Z</dcterms:modified>
</cp:coreProperties>
</file>

<file path=docProps/custom.xml><?xml version="1.0" encoding="utf-8"?>
<Properties xmlns="http://schemas.openxmlformats.org/officeDocument/2006/custom-properties" xmlns:vt="http://schemas.openxmlformats.org/officeDocument/2006/docPropsVTypes"/>
</file>