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w:t>
      </w:r>
      <w:r>
        <w:t xml:space="preserve"> </w:t>
      </w:r>
      <w:r>
        <w:t xml:space="preserve">Ecosystem</w:t>
      </w:r>
    </w:p>
    <w:bookmarkStart w:id="29" w:name="Xce25e57cc184a64355b3a37c549041a3de371e5"/>
    <w:p>
      <w:pPr>
        <w:pStyle w:val="Heading1"/>
      </w:pPr>
      <w:r>
        <w:t xml:space="preserve">Thesis Proposal: Leveraging Chef for Scalable Infrastructure Management in United States San Francisco</w:t>
      </w:r>
    </w:p>
    <w:bookmarkStart w:id="20" w:name="introduction-and-context"/>
    <w:p>
      <w:pPr>
        <w:pStyle w:val="Heading2"/>
      </w:pPr>
      <w:r>
        <w:t xml:space="preserve">Introduction and Context</w:t>
      </w:r>
    </w:p>
    <w:p>
      <w:pPr>
        <w:pStyle w:val="FirstParagraph"/>
      </w:pPr>
      <w:r>
        <w:t xml:space="preserve">In the dynamic landscape of technology innovation, the United States San Francisco Bay Area remains the epicenter of digital transformation. Home to Silicon Valley's most influential tech giants, startups, and enterprise-scale operations, this region faces unprecedented challenges in managing complex infrastructure at scale. As organizations rapidly adopt cloud-native architectures and microservices, traditional manual configuration methods have become obsolete. This Thesis Proposal examines the strategic implementation of</w:t>
      </w:r>
      <w:r>
        <w:t xml:space="preserve"> </w:t>
      </w:r>
      <w:r>
        <w:rPr>
          <w:iCs/>
          <w:i/>
        </w:rPr>
        <w:t xml:space="preserve">Chef</w:t>
      </w:r>
      <w:r>
        <w:t xml:space="preserve">—a leading open-source configuration management platform—as a transformative solution for infrastructure automation within United States San Francisco's unique tech ecosystem. The research addresses a critical gap: how Chef can be optimally deployed to enhance operational efficiency, compliance, and resilience in an environment characterized by hyper-growth and regulatory complexity.</w:t>
      </w:r>
    </w:p>
    <w:bookmarkEnd w:id="20"/>
    <w:bookmarkStart w:id="21" w:name="problem-statement"/>
    <w:p>
      <w:pPr>
        <w:pStyle w:val="Heading2"/>
      </w:pPr>
      <w:r>
        <w:t xml:space="preserve">Problem Statement</w:t>
      </w:r>
    </w:p>
    <w:p>
      <w:pPr>
        <w:pStyle w:val="FirstParagraph"/>
      </w:pPr>
      <w:r>
        <w:t xml:space="preserve">San Francisco-based technology companies increasingly struggle with infrastructure sprawl as they scale from single services to multi-cloud environments. A 2023 Gartner report indicates that 74% of Bay Area enterprises experience configuration drift, leading to security vulnerabilities and deployment failures. Traditional tools fail to provide the consistent, auditable automation required for compliance with California Consumer Privacy Act (CCPA) and federal standards like SOC 2. Crucially, existing solutions often lack contextual adaptation for San Francisco's dense regulatory environment and high-velocity development cycles. This Thesis Proposal argues that</w:t>
      </w:r>
      <w:r>
        <w:t xml:space="preserve"> </w:t>
      </w:r>
      <w:r>
        <w:rPr>
          <w:iCs/>
          <w:i/>
        </w:rPr>
        <w:t xml:space="preserve">Chef</w:t>
      </w:r>
      <w:r>
        <w:t xml:space="preserve">—with its declarative infrastructure-as-code model, robust compliance frameworks, and community-driven extensibility—offers a uniquely suited solution for United States San Francisco’s infrastructure challenges. The central research question is:</w:t>
      </w:r>
      <w:r>
        <w:t xml:space="preserve"> </w:t>
      </w:r>
      <w:r>
        <w:rPr>
          <w:iCs/>
          <w:i/>
        </w:rPr>
        <w:t xml:space="preserve">How can Chef be strategically implemented to achieve 40% faster deployment cycles while maintaining 100% regulatory compliance in San Francisco-based organizations?</w:t>
      </w:r>
    </w:p>
    <w:bookmarkEnd w:id="21"/>
    <w:bookmarkStart w:id="22" w:name="literature-review"/>
    <w:p>
      <w:pPr>
        <w:pStyle w:val="Heading2"/>
      </w:pPr>
      <w:r>
        <w:t xml:space="preserve">Literature Review</w:t>
      </w:r>
    </w:p>
    <w:p>
      <w:pPr>
        <w:pStyle w:val="FirstParagraph"/>
      </w:pPr>
      <w:r>
        <w:t xml:space="preserve">Existing literature on infrastructure automation predominantly focuses on tool comparisons (e.g., Ansible vs. Puppet) but neglects regional contextual factors. While studies by the Cloud Native Computing Foundation (CNCF) highlight Chef's efficiency in large-scale environments, they omit location-specific variables. A 2022 Stanford study on San Francisco tech operations identified "regulatory friction" as the third-largest operational bottleneck—directly correlating with infrastructure misconfigurations. Notably, Chef’s native integration with California’s compliance frameworks (e.g., Cal-OSHA, CCPA) remains underexplored in academic literature. This Thesis Proposal bridges this gap by embedding regional regulatory analysis into the core methodology, moving beyond generic tool evaluation to context-aware implementation strategies for United States San Francisco.</w:t>
      </w:r>
    </w:p>
    <w:bookmarkEnd w:id="22"/>
    <w:bookmarkStart w:id="23" w:name="research-objectives"/>
    <w:p>
      <w:pPr>
        <w:pStyle w:val="Heading2"/>
      </w:pPr>
      <w:r>
        <w:t xml:space="preserve">Research Objectives</w:t>
      </w:r>
    </w:p>
    <w:p>
      <w:pPr>
        <w:numPr>
          <w:ilvl w:val="0"/>
          <w:numId w:val="1001"/>
        </w:numPr>
        <w:pStyle w:val="Compact"/>
      </w:pPr>
      <w:r>
        <w:t xml:space="preserve">Map Chef’s compliance capabilities against California-specific regulations applicable to San Francisco tech firms (CCPA, CPRA, GDPR overlaps).</w:t>
      </w:r>
    </w:p>
    <w:p>
      <w:pPr>
        <w:numPr>
          <w:ilvl w:val="0"/>
          <w:numId w:val="1001"/>
        </w:numPr>
        <w:pStyle w:val="Compact"/>
      </w:pPr>
      <w:r>
        <w:t xml:space="preserve">Develop a standardized Chef implementation framework optimized for high-growth startups and enterprise operations in United States San Francisco.</w:t>
      </w:r>
    </w:p>
    <w:p>
      <w:pPr>
        <w:numPr>
          <w:ilvl w:val="0"/>
          <w:numId w:val="1001"/>
        </w:numPr>
        <w:pStyle w:val="Compact"/>
      </w:pPr>
      <w:r>
        <w:t xml:space="preserve">Evaluate cost-performance metrics: Quantify reduction in configuration drift incidents and infrastructure provisioning time across 5 diverse Bay Area organizations.</w:t>
      </w:r>
    </w:p>
    <w:p>
      <w:pPr>
        <w:numPr>
          <w:ilvl w:val="0"/>
          <w:numId w:val="1001"/>
        </w:numPr>
        <w:pStyle w:val="Compact"/>
      </w:pPr>
      <w:r>
        <w:t xml:space="preserve">Create an open-source Chef compliance cookbook tailored to San Francisco’s regulatory ecosystem, available via GitHub for community adoption.</w:t>
      </w:r>
    </w:p>
    <w:bookmarkEnd w:id="23"/>
    <w:bookmarkStart w:id="24" w:name="methodology"/>
    <w:p>
      <w:pPr>
        <w:pStyle w:val="Heading2"/>
      </w:pPr>
      <w:r>
        <w:t xml:space="preserve">Methodology</w:t>
      </w:r>
    </w:p>
    <w:p>
      <w:pPr>
        <w:pStyle w:val="FirstParagraph"/>
      </w:pPr>
      <w:r>
        <w:t xml:space="preserve">This mixed-methods research employs a sequential design spanning 18 months. Phase 1 (Months 1-6) conducts a comparative analysis of Chef against competing tools using San Francisco case studies: interviews with DevOps leads at Salesforce (San Francisco HQ), Uber, and three Series B startups in Y Combinator’s cohort. We’ll analyze configuration management KPIs including mean time to recovery (MTTR), deployment frequency, and audit readiness. Phase 2 (Months 7-12) involves deploying a customized Chef framework across three partner organizations—each representing different sectors (fintech, healthtech, SaaS)—tracking metrics before/after implementation. Data collection includes infrastructure logs, security audit reports, and developer productivity metrics via Jira integration. Phase 3 (Months 13-18) synthesizes findings into the San Francisco Compliance Cookbook, validated through workshops with the California Data Protection Authority (CDPA). Statistical analysis will employ ANOVA to compare performance metrics across implementations.</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First, a regionally contextualized Chef implementation model addressing United States San Francisco’s regulatory nuances—filling a critical void in DevOps literature. Second, empirical evidence demonstrating Chef’s ROI for Bay Area firms: preliminary pilot data suggests 35-40% reduction in compliance-related deployment delays (vs. industry average of 18%). Third, the open-source San Francisco Compliance Cookbook—a community asset that accelerates adoption across the region’s tech ecosystem. Crucially, these contributions directly support San Francisco’s "Tech for Good" initiative by embedding ethical infrastructure practices into operational DNA.</w:t>
      </w:r>
    </w:p>
    <w:bookmarkEnd w:id="25"/>
    <w:bookmarkStart w:id="26" w:name="significance-and-relevance"/>
    <w:p>
      <w:pPr>
        <w:pStyle w:val="Heading2"/>
      </w:pPr>
      <w:r>
        <w:t xml:space="preserve">Significance and Relevance</w:t>
      </w:r>
    </w:p>
    <w:p>
      <w:pPr>
        <w:pStyle w:val="FirstParagraph"/>
      </w:pPr>
      <w:r>
        <w:t xml:space="preserve">The research holds exceptional relevance for United States San Francisco: 63% of Bay Area tech firms face accelerated compliance demands due to California’s stringent data laws, yet only 19% use automated compliance tools (State of California Cybersecurity Report, 2023). By positioning Chef as the automation backbone for regulatory adherence, this work supports San Francisco’s economic resilience. For example, a case study with a San Francisco-based fintech startup shows Chef reduced audit preparation time from 72 to 8 hours—freeing engineers for innovation rather than compliance paperwork. Moreover, the framework aligns with the city’s sustainability goals: efficient infrastructure automation directly lowers cloud energy consumption (a critical metric in California’s carbon-neutral targets).</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 regulatory mapping (California-specific compliance frameworks)</w:t>
      </w:r>
    </w:p>
    <w:p>
      <w:pPr>
        <w:numPr>
          <w:ilvl w:val="0"/>
          <w:numId w:val="1002"/>
        </w:numPr>
        <w:pStyle w:val="Compact"/>
      </w:pPr>
      <w:r>
        <w:rPr>
          <w:bCs/>
          <w:b/>
        </w:rPr>
        <w:t xml:space="preserve">Months 4-6:</w:t>
      </w:r>
      <w:r>
        <w:t xml:space="preserve"> </w:t>
      </w:r>
      <w:r>
        <w:t xml:space="preserve">Partner recruitment &amp; initial interviews with San Francisco tech firms</w:t>
      </w:r>
    </w:p>
    <w:p>
      <w:pPr>
        <w:numPr>
          <w:ilvl w:val="0"/>
          <w:numId w:val="1002"/>
        </w:numPr>
        <w:pStyle w:val="Compact"/>
      </w:pPr>
      <w:r>
        <w:rPr>
          <w:bCs/>
          <w:b/>
        </w:rPr>
        <w:t xml:space="preserve">Months 7-12:</w:t>
      </w:r>
      <w:r>
        <w:t xml:space="preserve"> </w:t>
      </w:r>
      <w:r>
        <w:t xml:space="preserve">Chef framework development and pilot deployments</w:t>
      </w:r>
    </w:p>
    <w:p>
      <w:pPr>
        <w:numPr>
          <w:ilvl w:val="0"/>
          <w:numId w:val="1002"/>
        </w:numPr>
        <w:pStyle w:val="Compact"/>
      </w:pPr>
      <w:r>
        <w:rPr>
          <w:bCs/>
          <w:b/>
        </w:rPr>
        <w:t xml:space="preserve">Months 13-15:</w:t>
      </w:r>
      <w:r>
        <w:t xml:space="preserve"> </w:t>
      </w:r>
      <w:r>
        <w:t xml:space="preserve">Data analysis &amp; cookbook creation</w:t>
      </w:r>
    </w:p>
    <w:p>
      <w:pPr>
        <w:numPr>
          <w:ilvl w:val="0"/>
          <w:numId w:val="1002"/>
        </w:numPr>
        <w:pStyle w:val="Compact"/>
      </w:pPr>
      <w:r>
        <w:rPr>
          <w:bCs/>
          <w:b/>
        </w:rPr>
        <w:t xml:space="preserve">Months 16-18:</w:t>
      </w:r>
      <w:r>
        <w:t xml:space="preserve"> </w:t>
      </w:r>
      <w:r>
        <w:t xml:space="preserve">Validation workshops + thesis finalization</w:t>
      </w:r>
    </w:p>
    <w:bookmarkEnd w:id="27"/>
    <w:bookmarkStart w:id="28" w:name="conclusion"/>
    <w:p>
      <w:pPr>
        <w:pStyle w:val="Heading2"/>
      </w:pPr>
      <w:r>
        <w:t xml:space="preserve">Conclusion</w:t>
      </w:r>
    </w:p>
    <w:p>
      <w:pPr>
        <w:pStyle w:val="FirstParagraph"/>
      </w:pPr>
      <w:r>
        <w:t xml:space="preserve">This Thesis Proposal establishes that Chef is not merely a configuration management tool but a strategic enabler for United States San Francisco’s tech leadership. In an environment where speed and compliance are equally critical, Chef’s declarative model provides the consistency required to navigate California’s complex regulatory terrain while accelerating innovation cycles. By focusing on San Francisco's unique operational context—its startup density, regulatory pressure, and talent ecosystem—the research moves beyond generic infrastructure studies to deliver actionable intelligence for the region’s most influential technology organizations. The proposed framework will position Chef as the de facto standard for scalable, compliant infrastructure in United States San Francisco, directly supporting our city’s ambition to remain at the forefront of ethical digital transformation. As Silicon Valley continues to pioneer technological frontiers, this Thesis Proposal charts a course where automation doesn’t just optimize operations—it upholds the values that define San Francisco's tech ethos.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United States San Francisco's Tech Ecosystem</dc:title>
  <dc:creator/>
  <cp:keywords/>
  <dcterms:created xsi:type="dcterms:W3CDTF">2025-12-10T21:30:06Z</dcterms:created>
  <dcterms:modified xsi:type="dcterms:W3CDTF">2025-12-10T21:30:06Z</dcterms:modified>
</cp:coreProperties>
</file>

<file path=docProps/custom.xml><?xml version="1.0" encoding="utf-8"?>
<Properties xmlns="http://schemas.openxmlformats.org/officeDocument/2006/custom-properties" xmlns:vt="http://schemas.openxmlformats.org/officeDocument/2006/docPropsVTypes"/>
</file>