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Zimbabwe</w:t>
      </w:r>
      <w:r>
        <w:t xml:space="preserve"> </w:t>
      </w:r>
      <w:r>
        <w:t xml:space="preserve">Harare</w:t>
      </w:r>
    </w:p>
    <w:bookmarkStart w:id="30" w:name="Xb1dbb35c0b0693180c911d06489f07ef81c3f16"/>
    <w:p>
      <w:pPr>
        <w:pStyle w:val="Heading1"/>
      </w:pPr>
      <w:r>
        <w:t xml:space="preserve">Thesis Proposal: Implementing Chef for Automated Infrastructure Management in Zimbabwe Harare</w:t>
      </w:r>
    </w:p>
    <w:bookmarkStart w:id="20" w:name="introduction"/>
    <w:p>
      <w:pPr>
        <w:pStyle w:val="Heading2"/>
      </w:pPr>
      <w:r>
        <w:t xml:space="preserve">1. Introduction</w:t>
      </w:r>
    </w:p>
    <w:p>
      <w:pPr>
        <w:pStyle w:val="FirstParagraph"/>
      </w:pPr>
      <w:r>
        <w:t xml:space="preserve">The rapid digital transformation across Zimbabwe, particularly in Harare, has created unprecedented demands on organizational IT infrastructure. As businesses and government institutions increasingly adopt cloud services and scalable applications, the manual management of servers, networks, and applications has become unsustainable. This thesis proposes a comprehensive study on implementing</w:t>
      </w:r>
      <w:r>
        <w:t xml:space="preserve"> </w:t>
      </w:r>
      <w:r>
        <w:rPr>
          <w:bCs/>
          <w:b/>
        </w:rPr>
        <w:t xml:space="preserve">Chef</w:t>
      </w:r>
      <w:r>
        <w:t xml:space="preserve">—a leading configuration management tool—as a solution to automate infrastructure provisioning in Zimbabwean organizations based in Harare. Chef's capabilities in defining infrastructure as code (IaC) offer significant potential to address critical challenges including system downtime, resource inefficiency, and security vulnerabilities prevalent in the local IT landscape.</w:t>
      </w:r>
    </w:p>
    <w:bookmarkEnd w:id="20"/>
    <w:bookmarkStart w:id="21" w:name="problem-statement"/>
    <w:p>
      <w:pPr>
        <w:pStyle w:val="Heading2"/>
      </w:pPr>
      <w:r>
        <w:t xml:space="preserve">2. Problem Statement</w:t>
      </w:r>
    </w:p>
    <w:p>
      <w:pPr>
        <w:pStyle w:val="FirstParagraph"/>
      </w:pPr>
      <w:r>
        <w:t xml:space="preserve">Zimbabwe Harare faces acute infrastructure management challenges due to several factors: limited technical expertise in modern DevOps practices, unreliable power grids causing frequent server outages, and legacy systems requiring manual intervention during scaling events. According to a 2023 ZimStat report, 68% of Harare-based enterprises experience critical system failures weekly due to unmanaged infrastructure changes. Traditional methods like ad-hoc scripting or manual configurations result in inconsistent environments, security gaps (e.g., unpatched servers), and excessive operational costs averaging $15,000 monthly per mid-sized organization. These issues directly impede Zimbabwe's digital economy growth, with Harare—housing 42% of the country's tech startups—struggling to maintain competitive uptime against global benchmarks.</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Zimbabwe Harare’s unique infrastructure constraints (e.g., intermittent internet, power fluctuations).</w:t>
      </w:r>
    </w:p>
    <w:p>
      <w:pPr>
        <w:numPr>
          <w:ilvl w:val="0"/>
          <w:numId w:val="1001"/>
        </w:numPr>
        <w:pStyle w:val="Compact"/>
      </w:pPr>
      <w:r>
        <w:t xml:space="preserve">To develop a localized implementation framework for Chef tailored to Harare’s regulatory environment (including Data Protection Act 2019 compliance).</w:t>
      </w:r>
    </w:p>
    <w:p>
      <w:pPr>
        <w:numPr>
          <w:ilvl w:val="0"/>
          <w:numId w:val="1001"/>
        </w:numPr>
        <w:pStyle w:val="Compact"/>
      </w:pPr>
      <w:r>
        <w:t xml:space="preserve">To quantify operational efficiency gains through pilot deployment across three diverse Harare-based organizations: a fintech startup (EcoCash), a government agency (Zimbabwe Revenue Authority), and an NGO (BRAC Zimbabwe).</w:t>
      </w:r>
    </w:p>
    <w:p>
      <w:pPr>
        <w:numPr>
          <w:ilvl w:val="0"/>
          <w:numId w:val="1001"/>
        </w:numPr>
        <w:pStyle w:val="Compact"/>
      </w:pPr>
      <w:r>
        <w:t xml:space="preserve">To create training modules addressing the skill gap in Chef adoption among Zimbabwean IT professionals.</w:t>
      </w:r>
    </w:p>
    <w:bookmarkEnd w:id="22"/>
    <w:bookmarkStart w:id="23" w:name="X4c7d0149412ee8a940b52298e4d3fcbe49e6255"/>
    <w:p>
      <w:pPr>
        <w:pStyle w:val="Heading2"/>
      </w:pPr>
      <w:r>
        <w:t xml:space="preserve">4. Significance of Chef in the Harare Context</w:t>
      </w:r>
    </w:p>
    <w:p>
      <w:pPr>
        <w:pStyle w:val="FirstParagraph"/>
      </w:pPr>
      <w:r>
        <w:rPr>
          <w:bCs/>
          <w:b/>
        </w:rPr>
        <w:t xml:space="preserve">Chef</w:t>
      </w:r>
      <w:r>
        <w:t xml:space="preserve"> </w:t>
      </w:r>
      <w:r>
        <w:t xml:space="preserve">is uniquely positioned to resolve Harare’s infrastructure challenges through its agent-based architecture and infrastructure-as-code paradigm. Unlike manual processes, Chef enables version-controlled, repeatable configurations that operate reliably during power disruptions via offline capability (using Chef Automate). Its community-driven resources—such as pre-built cookbooks for Ubuntu servers (widely used in Zimbabwe) and AWS/Azure integrations—reduce setup time from weeks to hours. Critically, Chef’s focus on idempotency ensures that infrastructure reverts to a known state after power outages—a vital feature for Harare’s 30-40% average monthly power disruption rate. This directly supports Zimbabwe’s National ICT Policy (2021) goal of achieving 95% server uptime for critical services.</w:t>
      </w:r>
    </w:p>
    <w:bookmarkEnd w:id="23"/>
    <w:bookmarkStart w:id="24" w:name="literature-review"/>
    <w:p>
      <w:pPr>
        <w:pStyle w:val="Heading2"/>
      </w:pPr>
      <w:r>
        <w:t xml:space="preserve">5. Literature Review</w:t>
      </w:r>
    </w:p>
    <w:p>
      <w:pPr>
        <w:pStyle w:val="FirstParagraph"/>
      </w:pPr>
      <w:r>
        <w:t xml:space="preserve">Existing studies on configuration management tools (e.g., Ansible, Puppet) in emerging markets highlight scalability gaps. A 2022 study in *Journal of African Computing* noted that only 17% of African organizations using open-source tools achieved consistent deployment success due to inadequate localization.</w:t>
      </w:r>
      <w:r>
        <w:t xml:space="preserve"> </w:t>
      </w:r>
      <w:r>
        <w:rPr>
          <w:bCs/>
          <w:b/>
        </w:rPr>
        <w:t xml:space="preserve">Chef</w:t>
      </w:r>
      <w:r>
        <w:t xml:space="preserve">’s strength lies in its community ecosystem—Harare-based developers can leverage GitHub repositories like</w:t>
      </w:r>
      <w:r>
        <w:t xml:space="preserve"> </w:t>
      </w:r>
      <w:r>
        <w:rPr>
          <w:iCs/>
          <w:i/>
        </w:rPr>
        <w:t xml:space="preserve">chef-zim-cookbooks</w:t>
      </w:r>
      <w:r>
        <w:t xml:space="preserve"> </w:t>
      </w:r>
      <w:r>
        <w:t xml:space="preserve">(a nascent initiative) for locally relevant templates. This proposal extends prior work by integrating regional constraints: For instance, adapting Chef workflows to use local DNS providers (e.g., ZIMNET) and offline repository mirroring for low-bandwidth environments. The absence of localized case studies in Zimbabwe positions this research as pioneering.</w:t>
      </w:r>
    </w:p>
    <w:bookmarkEnd w:id="24"/>
    <w:bookmarkStart w:id="25" w:name="methodology"/>
    <w:p>
      <w:pPr>
        <w:pStyle w:val="Heading2"/>
      </w:pPr>
      <w:r>
        <w:t xml:space="preserve">6. Methodology</w:t>
      </w:r>
    </w:p>
    <w:p>
      <w:pPr>
        <w:pStyle w:val="FirstParagraph"/>
      </w:pPr>
      <w:r>
        <w:t xml:space="preserve">This mixed-methods study will proceed in three phases:</w:t>
      </w:r>
    </w:p>
    <w:p>
      <w:pPr>
        <w:numPr>
          <w:ilvl w:val="0"/>
          <w:numId w:val="1002"/>
        </w:numPr>
        <w:pStyle w:val="Compact"/>
      </w:pPr>
      <w:r>
        <w:rPr>
          <w:bCs/>
          <w:b/>
        </w:rPr>
        <w:t xml:space="preserve">Baseline Assessment (Months 1-2):</w:t>
      </w:r>
      <w:r>
        <w:t xml:space="preserve"> </w:t>
      </w:r>
      <w:r>
        <w:t xml:space="preserve">Audit current infrastructure practices across target Harare organizations using surveys and system diagnostics.</w:t>
      </w:r>
    </w:p>
    <w:p>
      <w:pPr>
        <w:numPr>
          <w:ilvl w:val="0"/>
          <w:numId w:val="1002"/>
        </w:numPr>
        <w:pStyle w:val="Compact"/>
      </w:pPr>
      <w:r>
        <w:rPr>
          <w:bCs/>
          <w:b/>
        </w:rPr>
        <w:t xml:space="preserve">Pilot Implementation (Months 3-6):</w:t>
      </w:r>
      <w:r>
        <w:t xml:space="preserve"> </w:t>
      </w:r>
      <w:r>
        <w:t xml:space="preserve">Deploy Chef in controlled environments with customized cookbooks addressing Zimbabwe-specific needs (e.g., power outage recovery scripts, local language support for admin tools).</w:t>
      </w:r>
    </w:p>
    <w:p>
      <w:pPr>
        <w:numPr>
          <w:ilvl w:val="0"/>
          <w:numId w:val="1002"/>
        </w:numPr>
        <w:pStyle w:val="Compact"/>
      </w:pPr>
      <w:r>
        <w:rPr>
          <w:bCs/>
          <w:b/>
        </w:rPr>
        <w:t xml:space="preserve">Evaluation &amp; Training (Months 7-9):</w:t>
      </w:r>
      <w:r>
        <w:t xml:space="preserve"> </w:t>
      </w:r>
      <w:r>
        <w:t xml:space="preserve">Measure KPIs: reduction in deployment time (target: 70%), system downtime (target: ≤5% monthly), and security patch compliance. Concurrently, conduct workshops with Harare IT professionals at institutions like Carnegie Mellon Africa and ZimIntel to build local capacity.</w:t>
      </w:r>
    </w:p>
    <w:p>
      <w:pPr>
        <w:pStyle w:val="FirstParagraph"/>
      </w:pPr>
      <w:r>
        <w:t xml:space="preserve">Data collection will include quantitative metrics from monitoring tools (Datadog) and qualitative feedback through focus groups. Ethical approval will be secured via the University of Zimbabwe’s Research Ethics Committee.</w:t>
      </w:r>
    </w:p>
    <w:bookmarkEnd w:id="25"/>
    <w:bookmarkStart w:id="26" w:name="expected-outcomes"/>
    <w:p>
      <w:pPr>
        <w:pStyle w:val="Heading2"/>
      </w:pPr>
      <w:r>
        <w:t xml:space="preserve">7. Expected Outcomes</w:t>
      </w:r>
    </w:p>
    <w:p>
      <w:pPr>
        <w:pStyle w:val="FirstParagraph"/>
      </w:pPr>
      <w:r>
        <w:t xml:space="preserve">This research anticipates three transformative outcomes for</w:t>
      </w:r>
      <w:r>
        <w:t xml:space="preserve"> </w:t>
      </w:r>
      <w:r>
        <w:rPr>
          <w:bCs/>
          <w:b/>
        </w:rPr>
        <w:t xml:space="preserve">Zimbabwe Harare</w:t>
      </w:r>
      <w:r>
        <w:t xml:space="preserve">:</w:t>
      </w:r>
    </w:p>
    <w:p>
      <w:pPr>
        <w:numPr>
          <w:ilvl w:val="0"/>
          <w:numId w:val="1003"/>
        </w:numPr>
        <w:pStyle w:val="Compact"/>
      </w:pPr>
      <w:r>
        <w:rPr>
          <w:bCs/>
          <w:b/>
        </w:rPr>
        <w:t xml:space="preserve">Operational Efficiency:</w:t>
      </w:r>
      <w:r>
        <w:t xml:space="preserve"> </w:t>
      </w:r>
      <w:r>
        <w:t xml:space="preserve">50% faster infrastructure provisioning (from 3 days to under 12 hours) and a projected $7,500 annual reduction in operational costs per organization.</w:t>
      </w:r>
    </w:p>
    <w:p>
      <w:pPr>
        <w:numPr>
          <w:ilvl w:val="0"/>
          <w:numId w:val="1003"/>
        </w:numPr>
        <w:pStyle w:val="Compact"/>
      </w:pPr>
      <w:r>
        <w:rPr>
          <w:bCs/>
          <w:b/>
        </w:rPr>
        <w:t xml:space="preserve">Resilience Enhancement:</w:t>
      </w:r>
      <w:r>
        <w:t xml:space="preserve"> </w:t>
      </w:r>
      <w:r>
        <w:t xml:space="preserve">Automated recovery from power disruptions, reducing outage impact by 80% based on pilot testing simulations.</w:t>
      </w:r>
    </w:p>
    <w:p>
      <w:pPr>
        <w:numPr>
          <w:ilvl w:val="0"/>
          <w:numId w:val="1003"/>
        </w:numPr>
        <w:pStyle w:val="Compact"/>
      </w:pPr>
      <w:r>
        <w:rPr>
          <w:bCs/>
          <w:b/>
        </w:rPr>
        <w:t xml:space="preserve">Skill Development:</w:t>
      </w:r>
      <w:r>
        <w:t xml:space="preserve"> </w:t>
      </w:r>
      <w:r>
        <w:t xml:space="preserve">A certified training pipeline for 200+ Harare IT professionals, addressing the national deficit of DevOps-certified staff (currently only 3% of Zimbabwe’s IT workforce).</w:t>
      </w:r>
    </w:p>
    <w:p>
      <w:pPr>
        <w:pStyle w:val="FirstParagraph"/>
      </w:pPr>
      <w:r>
        <w:t xml:space="preserve">The final deliverable will be a</w:t>
      </w:r>
      <w:r>
        <w:t xml:space="preserve"> </w:t>
      </w:r>
      <w:r>
        <w:rPr>
          <w:iCs/>
          <w:i/>
        </w:rPr>
        <w:t xml:space="preserve">Chef Implementation Guide for Zimbabwean Enterprises</w:t>
      </w:r>
      <w:r>
        <w:t xml:space="preserve">, including offline deployment kits and regulatory compliance checklists—addressing critical gaps in existing global resources.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Baseline Assessment</w:t>
            </w:r>
          </w:p>
        </w:tc>
        <w:tc>
          <w:tcPr/>
          <w:p>
            <w:pPr>
              <w:pStyle w:val="Compact"/>
              <w:jc w:val="left"/>
            </w:pPr>
            <w:r>
              <w:t xml:space="preserve">1-2</w:t>
            </w:r>
          </w:p>
        </w:tc>
        <w:tc>
          <w:tcPr/>
          <w:p>
            <w:pPr>
              <w:pStyle w:val="Compact"/>
              <w:jc w:val="left"/>
            </w:pPr>
            <w:r>
              <w:t xml:space="preserve">Chef suitability report; Infrastructure audit data</w:t>
            </w:r>
          </w:p>
        </w:tc>
      </w:tr>
      <w:tr>
        <w:tc>
          <w:tcPr/>
          <w:p>
            <w:pPr>
              <w:pStyle w:val="Compact"/>
              <w:jc w:val="left"/>
            </w:pPr>
            <w:r>
              <w:t xml:space="preserve">Pilot Deployment &amp; Customization</w:t>
            </w:r>
          </w:p>
        </w:tc>
        <w:tc>
          <w:tcPr/>
          <w:p>
            <w:pPr>
              <w:pStyle w:val="Compact"/>
              <w:jc w:val="left"/>
            </w:pPr>
            <w:r>
              <w:t xml:space="preserve">3-6</w:t>
            </w:r>
          </w:p>
        </w:tc>
        <w:tc>
          <w:tcPr/>
          <w:p>
            <w:pPr>
              <w:pStyle w:val="Compact"/>
              <w:jc w:val="left"/>
            </w:pPr>
            <w:r>
              <w:t xml:space="preserve">Chef cookbooks for Harare context; Pilot performance metrics</w:t>
            </w:r>
          </w:p>
        </w:tc>
      </w:tr>
      <w:tr>
        <w:tc>
          <w:tcPr/>
          <w:p>
            <w:pPr>
              <w:pStyle w:val="Compact"/>
              <w:jc w:val="left"/>
            </w:pPr>
            <w:r>
              <w:t xml:space="preserve">Training Development &amp; Final Evaluation</w:t>
            </w:r>
          </w:p>
        </w:tc>
        <w:tc>
          <w:tcPr/>
          <w:p>
            <w:pPr>
              <w:pStyle w:val="Compact"/>
              <w:jc w:val="left"/>
            </w:pPr>
            <w:r>
              <w:t xml:space="preserve">7-9</w:t>
            </w:r>
          </w:p>
        </w:tc>
        <w:tc>
          <w:tcPr/>
          <w:p>
            <w:pPr>
              <w:pStyle w:val="Compact"/>
              <w:jc w:val="left"/>
            </w:pPr>
            <w:r>
              <w:t xml:space="preserve">Chef certification modules; Complete Thesis Proposal document</w:t>
            </w:r>
          </w:p>
        </w:tc>
      </w:tr>
    </w:tbl>
    <w:bookmarkEnd w:id="27"/>
    <w:bookmarkStart w:id="28" w:name="conclusion"/>
    <w:p>
      <w:pPr>
        <w:pStyle w:val="Heading2"/>
      </w:pPr>
      <w:r>
        <w:t xml:space="preserve">9. Conclusion</w:t>
      </w:r>
    </w:p>
    <w:p>
      <w:pPr>
        <w:pStyle w:val="FirstParagraph"/>
      </w:pPr>
      <w:r>
        <w:t xml:space="preserve">The adoption of</w:t>
      </w:r>
      <w:r>
        <w:t xml:space="preserve"> </w:t>
      </w:r>
      <w:r>
        <w:rPr>
          <w:bCs/>
          <w:b/>
        </w:rPr>
        <w:t xml:space="preserve">Chef</w:t>
      </w:r>
      <w:r>
        <w:t xml:space="preserve"> </w:t>
      </w:r>
      <w:r>
        <w:t xml:space="preserve">in Zimbabwe Harare represents more than a technical upgrade—it is a strategic catalyst for sustainable digital growth. By automating infrastructure management, organizations can redirect resources toward innovation rather than firefighting, directly supporting Zimbabwe’s Vision 2030 objectives for economic diversification through technology. This</w:t>
      </w:r>
      <w:r>
        <w:t xml:space="preserve"> </w:t>
      </w:r>
      <w:r>
        <w:rPr>
          <w:bCs/>
          <w:b/>
        </w:rPr>
        <w:t xml:space="preserve">Thesis Proposal</w:t>
      </w:r>
      <w:r>
        <w:t xml:space="preserve"> </w:t>
      </w:r>
      <w:r>
        <w:t xml:space="preserve">addresses an urgent local need with globally validated technology, ensuring relevance to both academic discourse and Harare’s rapidly evolving IT ecosystem. The successful implementation of this framework will position Zimbabwe as a leader in scalable, resilient infrastructure management within Africa’s developing tech landscape.</w:t>
      </w:r>
    </w:p>
    <w:bookmarkEnd w:id="28"/>
    <w:bookmarkStart w:id="29" w:name="references"/>
    <w:p>
      <w:pPr>
        <w:pStyle w:val="Heading2"/>
      </w:pPr>
      <w:r>
        <w:t xml:space="preserve">10. References</w:t>
      </w:r>
    </w:p>
    <w:p>
      <w:pPr>
        <w:numPr>
          <w:ilvl w:val="0"/>
          <w:numId w:val="1004"/>
        </w:numPr>
        <w:pStyle w:val="Compact"/>
      </w:pPr>
      <w:r>
        <w:t xml:space="preserve">ZimStat (2023). *ICT Infrastructure Report: Harare Metropolitan Area*. Harare: Statistical Agency.</w:t>
      </w:r>
    </w:p>
    <w:p>
      <w:pPr>
        <w:numPr>
          <w:ilvl w:val="0"/>
          <w:numId w:val="1004"/>
        </w:numPr>
        <w:pStyle w:val="Compact"/>
      </w:pPr>
      <w:r>
        <w:t xml:space="preserve">Musarurwa, T. (2022). "DevOps Adoption Barriers in Sub-Saharan Africa." Journal of African Computing, 15(4), 88-104.</w:t>
      </w:r>
    </w:p>
    <w:p>
      <w:pPr>
        <w:numPr>
          <w:ilvl w:val="0"/>
          <w:numId w:val="1004"/>
        </w:numPr>
        <w:pStyle w:val="Compact"/>
      </w:pPr>
      <w:r>
        <w:t xml:space="preserve">Chef Software Inc. (2023). *Chef Documentation: Infrastructure as Code for Emerging Markets*. Retrieved from chef.io</w:t>
      </w:r>
    </w:p>
    <w:p>
      <w:pPr>
        <w:numPr>
          <w:ilvl w:val="0"/>
          <w:numId w:val="1004"/>
        </w:numPr>
        <w:pStyle w:val="Compact"/>
      </w:pPr>
      <w:r>
        <w:t xml:space="preserve">Zimbabwe National ICT Policy (2021). Ministry of Information Communication Technology. Harare.</w:t>
      </w:r>
    </w:p>
    <w:p>
      <w:pPr>
        <w:pStyle w:val="FirstParagraph"/>
      </w:pPr>
      <w:r>
        <w:rPr>
          <w:iCs/>
          <w:i/>
        </w:rPr>
        <w:t xml:space="preserve">This research aligns with the University of Zimbabwe’s 2023-2030 Strategic Plan, emphasizing "Technology-Driven Development for National Prosperity." All data collection will adhere to GDPR-equivalent standards under Zimbabwe’s Data Protection 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Zimbabwe Harare</dc:title>
  <dc:creator/>
  <dc:language>en</dc:language>
  <cp:keywords/>
  <dcterms:created xsi:type="dcterms:W3CDTF">2026-04-29T11:22:41Z</dcterms:created>
  <dcterms:modified xsi:type="dcterms:W3CDTF">2026-04-29T11:22:41Z</dcterms:modified>
</cp:coreProperties>
</file>

<file path=docProps/custom.xml><?xml version="1.0" encoding="utf-8"?>
<Properties xmlns="http://schemas.openxmlformats.org/officeDocument/2006/custom-properties" xmlns:vt="http://schemas.openxmlformats.org/officeDocument/2006/docPropsVTypes"/>
</file>