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Agricultural</w:t>
      </w:r>
      <w:r>
        <w:t xml:space="preserve"> </w:t>
      </w:r>
      <w:r>
        <w:t xml:space="preserve">Waste</w:t>
      </w:r>
      <w:r>
        <w:t xml:space="preserve"> </w:t>
      </w:r>
      <w:r>
        <w:t xml:space="preserve">for</w:t>
      </w:r>
      <w:r>
        <w:t xml:space="preserve"> </w:t>
      </w:r>
      <w:r>
        <w:t xml:space="preserve">Argentina</w:t>
      </w:r>
      <w:r>
        <w:t xml:space="preserve"> </w:t>
      </w:r>
      <w:r>
        <w:t xml:space="preserve">Córdoba</w:t>
      </w:r>
    </w:p>
    <w:bookmarkStart w:id="29" w:name="Xb04cbfb6c0ac7cf09c8f8d70c392af2400462eb"/>
    <w:p>
      <w:pPr>
        <w:pStyle w:val="Heading1"/>
      </w:pPr>
      <w:r>
        <w:t xml:space="preserve">Thesis Proposal: Sustainable Valorization of Soybean Residues for Advanced Bioethanol Production in Argentina Córdoba</w:t>
      </w:r>
    </w:p>
    <w:bookmarkStart w:id="20" w:name="introduction-and-background"/>
    <w:p>
      <w:pPr>
        <w:pStyle w:val="Heading2"/>
      </w:pPr>
      <w:r>
        <w:t xml:space="preserve">Introduction and Background</w:t>
      </w:r>
    </w:p>
    <w:p>
      <w:pPr>
        <w:pStyle w:val="FirstParagraph"/>
      </w:pPr>
      <w:r>
        <w:t xml:space="preserve">The industrial landscape of Argentina Córdoba presents a unique opportunity for innovation in chemical engineering, particularly within the nation's agricultural processing sector. As one of the world's largest soybean producers, Córdoba contributes significantly to Argentina's economy through its vast agro-industrial complexes. However, this prosperity generates substantial organic waste streams—specifically from soybean oil extraction processes—that currently represent underutilized resources. This Thesis Proposal addresses a critical gap in sustainable resource management by positioning the Chemical Engineer as a pivotal agent for transforming waste into value within the Córdoba context. With Argentina's commitment to reducing carbon emissions by 25% by 2030 (as outlined in its Nationally Determined Contributions), this research aligns with national sustainability goals while targeting regional industrial inefficiencies.</w:t>
      </w:r>
    </w:p>
    <w:bookmarkEnd w:id="20"/>
    <w:bookmarkStart w:id="21" w:name="problem-statement"/>
    <w:p>
      <w:pPr>
        <w:pStyle w:val="Heading2"/>
      </w:pPr>
      <w:r>
        <w:t xml:space="preserve">Problem Statement</w:t>
      </w:r>
    </w:p>
    <w:p>
      <w:pPr>
        <w:pStyle w:val="FirstParagraph"/>
      </w:pPr>
      <w:r>
        <w:t xml:space="preserve">In Argentina Córdoba, approximately 1.8 million tons of soybean hulls and meal residues are generated annually from oil refineries in the province's core agricultural corridors (e.g., Río Cuarto, San Francisco). Currently, these by-products face limited valorization pathways—often incinerated or landfilled—resulting in both economic loss (estimated at $28 million/year for Córdoba alone) and environmental burden. Traditional ethanol production from corn or sugarcane is energy-intensive and competes with food crops, creating ethical concerns in a region where agriculture supports 35% of the provincial workforce. As a Chemical Engineer operating within Argentina Córdoba, this represents an urgent challenge requiring innovative biorefinery solutions that integrate seamlessly with local industrial ecosystems.</w:t>
      </w:r>
    </w:p>
    <w:bookmarkEnd w:id="21"/>
    <w:bookmarkStart w:id="22" w:name="literature-review-summary"/>
    <w:p>
      <w:pPr>
        <w:pStyle w:val="Heading2"/>
      </w:pPr>
      <w:r>
        <w:t xml:space="preserve">Literature Review Summary</w:t>
      </w:r>
    </w:p>
    <w:p>
      <w:pPr>
        <w:pStyle w:val="FirstParagraph"/>
      </w:pPr>
      <w:r>
        <w:t xml:space="preserve">Recent studies demonstrate the feasibility of lignocellulosic biomass conversion for second-generation biofuels (Zhang et al., 2023), yet most research focuses on European or North American feedstocks. In Latin America, Brazil's success with sugarcane bagasse has overshadowed potential in soybean residues—a gap this Proposal specifically addresses. Local Argentine literature (e.g., López &amp; García, 2021) notes Córdoba's high cellulose content in soy hulls (45–52%) but lacks process optimization data for regional conditions. Crucially, no prior Thesis Proposal has integrated the socioeconomic context of Argentina Córdoba into biorefinery design, neglecting factors like seasonal supply chains and small-scale cooperative integration—vital considerations for a Chemical Engineer developing scalable solutions.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Develop an optimized thermo-chemical pretreatment method for soybean residues from Argentina Córdoba, achieving ≥85% cellulose accessibility with minimal enzyme consumption.</w:t>
      </w:r>
    </w:p>
    <w:p>
      <w:pPr>
        <w:pStyle w:val="BodyText"/>
      </w:pPr>
      <w:r>
        <w:rPr>
          <w:bCs/>
          <w:b/>
        </w:rPr>
        <w:t xml:space="preserve">Secondary Objectives:</w:t>
      </w:r>
    </w:p>
    <w:p>
      <w:pPr>
        <w:numPr>
          <w:ilvl w:val="0"/>
          <w:numId w:val="1001"/>
        </w:numPr>
        <w:pStyle w:val="Compact"/>
      </w:pPr>
      <w:r>
        <w:t xml:space="preserve">Design a modular biorefinery concept compatible with existing Córdoba oil mills (target: 10–20 tons/day capacity).</w:t>
      </w:r>
    </w:p>
    <w:p>
      <w:pPr>
        <w:numPr>
          <w:ilvl w:val="0"/>
          <w:numId w:val="1001"/>
        </w:numPr>
        <w:pStyle w:val="Compact"/>
      </w:pPr>
      <w:r>
        <w:t xml:space="preserve">Evaluate economic viability through LCA (Life Cycle Assessment) and cost-benefit analysis specific to Argentina's energy grid and agricultural policies.</w:t>
      </w:r>
    </w:p>
    <w:p>
      <w:pPr>
        <w:numPr>
          <w:ilvl w:val="0"/>
          <w:numId w:val="1001"/>
        </w:numPr>
        <w:pStyle w:val="Compact"/>
      </w:pPr>
      <w:r>
        <w:t xml:space="preserve">Design a pilot-scale system for community adoption, prioritizing collaboration with Córdoba-based cooperatives (e.g., ACOFAL or Cooperativa La Candelaria).</w:t>
      </w:r>
    </w:p>
    <w:bookmarkEnd w:id="23"/>
    <w:bookmarkStart w:id="24" w:name="methodology"/>
    <w:p>
      <w:pPr>
        <w:pStyle w:val="Heading2"/>
      </w:pPr>
      <w:r>
        <w:t xml:space="preserve">Methodology</w:t>
      </w:r>
    </w:p>
    <w:p>
      <w:pPr>
        <w:pStyle w:val="FirstParagraph"/>
      </w:pPr>
      <w:r>
        <w:t xml:space="preserve">This Thesis Proposal employs a multidisciplinary approach tailored to Argentina Córdoba's industrial realities. Phase 1 involves laboratory-scale characterization of soybean residues from three major Córdoba oil refineries (selected for geographic and process diversity). Key parameters include moisture content, lignin composition, and ash content—all critical for predicting pretreatment efficiency in regional conditions. Phase 2 utilizes response surface methodology (RSM) to optimize a hybrid steam explosion/acid hydrolysis process, balancing energy input against sugar yield using Córdoba's local biomass properties.</w:t>
      </w:r>
    </w:p>
    <w:p>
      <w:pPr>
        <w:pStyle w:val="BodyText"/>
      </w:pPr>
      <w:r>
        <w:t xml:space="preserve">Phase 3 implements an integrated techno-economic assessment (TEA) incorporating Argentina's current feedstock logistics costs, government incentives for biofuels (e.g., BioCombustibles Law N° 26.914), and grid electricity pricing. Crucially, this Thesis Proposal will deploy a participatory design framework with Córdoba industrial stakeholders to ensure the final biorefinery model addresses local operational constraints—such as intermittent water supply in central Córdoba—rather than imposing external solutions.</w:t>
      </w:r>
    </w:p>
    <w:p>
      <w:pPr>
        <w:pStyle w:val="BodyText"/>
      </w:pPr>
      <w:r>
        <w:t xml:space="preserve">Phase 4 establishes a pilot facility at the Universidad Nacional de Córdoba's Bioengineering Center, leveraging its existing infrastructure and proximity to key soy processing zones. This ensures the Thesis Proposal remains grounded in Argentina Córdoba's academic-industrial nexus, with data collection facilitated through partnerships with local chemical engineers from industries like Alimentos del Litoral.</w:t>
      </w:r>
    </w:p>
    <w:bookmarkEnd w:id="24"/>
    <w:bookmarkStart w:id="25" w:name="expected-outcomes"/>
    <w:p>
      <w:pPr>
        <w:pStyle w:val="Heading2"/>
      </w:pPr>
      <w:r>
        <w:t xml:space="preserve">Expected Outcomes</w:t>
      </w:r>
    </w:p>
    <w:p>
      <w:pPr>
        <w:pStyle w:val="FirstParagraph"/>
      </w:pPr>
      <w:r>
        <w:t xml:space="preserve">This Thesis Proposal anticipates four transformative outcomes for Argentina Córdoba: (1) A validated pretreatment protocol achieving 88% glucose yield at 30% lower energy cost than commercial methods; (2) A financially viable biorefinery model demonstrating net positive ROI within 4.2 years, accounting for Argentina's current biofuel subsidies; (3) Policy recommendations for the Córdoba Provincial Government on waste-to-energy incentives, directly informed by the TEA results; and (4) A scalable blueprint adaptable to other agricultural residues in Argentina's productive corridors.</w:t>
      </w:r>
    </w:p>
    <w:bookmarkEnd w:id="25"/>
    <w:bookmarkStart w:id="26" w:name="significance-and-innovation"/>
    <w:p>
      <w:pPr>
        <w:pStyle w:val="Heading2"/>
      </w:pPr>
      <w:r>
        <w:t xml:space="preserve">Significance and Innovation</w:t>
      </w:r>
    </w:p>
    <w:p>
      <w:pPr>
        <w:pStyle w:val="FirstParagraph"/>
      </w:pPr>
      <w:r>
        <w:t xml:space="preserve">This Thesis Proposal transcends conventional chemical engineering research by embedding regional specificity into its core. Unlike generic biofuel studies, it addresses the unique socioeconomic fabric of Argentina Córdoba—where smallholder farmers, medium-sized agro-industries, and municipal policies intersect. As a Chemical Engineer in this context, the proposed work directly supports Argentina's Circular Economy Strategy (2022–2030) by converting waste streams into export-ready bioproducts (e.g., bioethanol for regional transport fleets or biobased solvents). The methodology also pioneers a "co-design" approach with Córdoba's cooperative sector, ensuring community ownership—a critical factor often overlooked in rural industrial projects.</w:t>
      </w:r>
    </w:p>
    <w:p>
      <w:pPr>
        <w:pStyle w:val="BodyText"/>
      </w:pPr>
      <w:r>
        <w:t xml:space="preserve">More broadly, this research positions Argentina Córdoba as a leader in sustainable agro-industrial transformation. By proving that waste valorization can enhance both environmental stewardship and economic resilience for provinces dependent on commodity crops, the Thesis Proposal offers a replicable model for other Latin American regions facing similar challenges.</w:t>
      </w:r>
    </w:p>
    <w:bookmarkEnd w:id="26"/>
    <w:bookmarkStart w:id="27" w:name="timeline-18-month-framework"/>
    <w:p>
      <w:pPr>
        <w:pStyle w:val="Heading2"/>
      </w:pPr>
      <w:r>
        <w:t xml:space="preserve">Timeline (18-Month Framework)</w:t>
      </w:r>
    </w:p>
    <w:p>
      <w:pPr>
        <w:numPr>
          <w:ilvl w:val="0"/>
          <w:numId w:val="1002"/>
        </w:numPr>
        <w:pStyle w:val="Compact"/>
      </w:pPr>
      <w:r>
        <w:rPr>
          <w:bCs/>
          <w:b/>
        </w:rPr>
        <w:t xml:space="preserve">Months 1–4:</w:t>
      </w:r>
      <w:r>
        <w:t xml:space="preserve"> </w:t>
      </w:r>
      <w:r>
        <w:t xml:space="preserve">Biomass characterization and literature synthesis specific to Argentina Córdoba's soy industry</w:t>
      </w:r>
    </w:p>
    <w:p>
      <w:pPr>
        <w:numPr>
          <w:ilvl w:val="0"/>
          <w:numId w:val="1002"/>
        </w:numPr>
        <w:pStyle w:val="Compact"/>
      </w:pPr>
      <w:r>
        <w:rPr>
          <w:bCs/>
          <w:b/>
        </w:rPr>
        <w:t xml:space="preserve">Months 5–8:</w:t>
      </w:r>
      <w:r>
        <w:t xml:space="preserve"> </w:t>
      </w:r>
      <w:r>
        <w:t xml:space="preserve">Laboratory optimization of pretreatment processes with local feedstock</w:t>
      </w:r>
    </w:p>
    <w:p>
      <w:pPr>
        <w:numPr>
          <w:ilvl w:val="0"/>
          <w:numId w:val="1002"/>
        </w:numPr>
        <w:pStyle w:val="Compact"/>
      </w:pPr>
      <w:r>
        <w:rPr>
          <w:bCs/>
          <w:b/>
        </w:rPr>
        <w:t xml:space="preserve">Months 9–12:</w:t>
      </w:r>
      <w:r>
        <w:t xml:space="preserve"> </w:t>
      </w:r>
      <w:r>
        <w:t xml:space="preserve">Techno-economic modeling and stakeholder workshops in Córdoba (with local Chemical Engineers)</w:t>
      </w:r>
    </w:p>
    <w:p>
      <w:pPr>
        <w:numPr>
          <w:ilvl w:val="0"/>
          <w:numId w:val="1002"/>
        </w:numPr>
        <w:pStyle w:val="Compact"/>
      </w:pPr>
      <w:r>
        <w:rPr>
          <w:bCs/>
          <w:b/>
        </w:rPr>
        <w:t xml:space="preserve">Months 13–15:</w:t>
      </w:r>
      <w:r>
        <w:t xml:space="preserve"> </w:t>
      </w:r>
      <w:r>
        <w:t xml:space="preserve">Pilot facility design and safety compliance assessment</w:t>
      </w:r>
    </w:p>
    <w:p>
      <w:pPr>
        <w:numPr>
          <w:ilvl w:val="0"/>
          <w:numId w:val="1002"/>
        </w:numPr>
        <w:pStyle w:val="Compact"/>
      </w:pPr>
      <w:r>
        <w:rPr>
          <w:bCs/>
          <w:b/>
        </w:rPr>
        <w:t xml:space="preserve">Months 16–18:</w:t>
      </w:r>
      <w:r>
        <w:t xml:space="preserve"> </w:t>
      </w:r>
      <w:r>
        <w:t xml:space="preserve">Final reporting, policy recommendations, and academic publication</w:t>
      </w:r>
    </w:p>
    <w:bookmarkEnd w:id="27"/>
    <w:bookmarkStart w:id="28" w:name="conclusion"/>
    <w:p>
      <w:pPr>
        <w:pStyle w:val="Heading2"/>
      </w:pPr>
      <w:r>
        <w:t xml:space="preserve">Conclusion</w:t>
      </w:r>
    </w:p>
    <w:p>
      <w:pPr>
        <w:pStyle w:val="FirstParagraph"/>
      </w:pPr>
      <w:r>
        <w:t xml:space="preserve">This Thesis Proposal establishes a vital roadmap for the Chemical Engineer operating within Argentina Córdoba's dynamic agro-industrial sector. It moves beyond theoretical research to deliver actionable solutions that reduce environmental impact while creating economic value from waste streams intrinsic to the region's agricultural success. By centering the work on Córdoba's specific resource flows, policy environment, and community structures, this project ensures its relevance as a practical contribution to Argentina's sustainable development goals. The culmination of this research will equip the future Chemical Engineer with an evidence-based framework to transform waste into wealth across Argentina Córdoba—proving that industrial innovation and ecological responsibility can coexist in harmony with the province's agricultural heritage.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Agricultural Waste for Argentina Córdoba</dc:title>
  <dc:creator/>
  <dc:language>en</dc:language>
  <cp:keywords/>
  <dcterms:created xsi:type="dcterms:W3CDTF">2026-07-21T04:05:12Z</dcterms:created>
  <dcterms:modified xsi:type="dcterms:W3CDTF">2026-07-21T04:05:12Z</dcterms:modified>
</cp:coreProperties>
</file>

<file path=docProps/custom.xml><?xml version="1.0" encoding="utf-8"?>
<Properties xmlns="http://schemas.openxmlformats.org/officeDocument/2006/custom-properties" xmlns:vt="http://schemas.openxmlformats.org/officeDocument/2006/docPropsVTypes"/>
</file>