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8" w:name="X9e047420f3195eba6a92e4f9df0e1ebc6ece434"/>
    <w:p>
      <w:pPr>
        <w:pStyle w:val="Heading1"/>
      </w:pPr>
      <w:r>
        <w:t xml:space="preserve">Thesis Proposal: Optimizing Bio-Based Feedstocks for Renewable Energy Production in Brisbane's Industrial Ecosystem</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an emerging</w:t>
      </w:r>
      <w:r>
        <w:t xml:space="preserve"> </w:t>
      </w:r>
      <w:r>
        <w:rPr>
          <w:bCs/>
          <w:b/>
        </w:rPr>
        <w:t xml:space="preserve">Chemical Engineer</w:t>
      </w:r>
      <w:r>
        <w:t xml:space="preserve"> </w:t>
      </w:r>
      <w:r>
        <w:t xml:space="preserve">positioned within the dynamic industrial landscape of</w:t>
      </w:r>
      <w:r>
        <w:t xml:space="preserve"> </w:t>
      </w:r>
      <w:r>
        <w:rPr>
          <w:bCs/>
          <w:b/>
        </w:rPr>
        <w:t xml:space="preserve">Australia Brisbane</w:t>
      </w:r>
      <w:r>
        <w:t xml:space="preserve">. As global energy systems transition toward sustainability, Queensland's capital city stands at the forefront of Australia's renewable energy innovation, particularly in bioenergy and green hydrogen. This study addresses a pressing need: optimizing low-cost, locally sourced bio-based feedstocks for advanced biorefineries to support Brisbane's strategic goal of achieving net-zero emissions by 2050. The research is designed explicitly for application within the</w:t>
      </w:r>
      <w:r>
        <w:t xml:space="preserve"> </w:t>
      </w:r>
      <w:r>
        <w:rPr>
          <w:bCs/>
          <w:b/>
        </w:rPr>
        <w:t xml:space="preserve">Australia Brisbane</w:t>
      </w:r>
      <w:r>
        <w:t xml:space="preserve"> </w:t>
      </w:r>
      <w:r>
        <w:t xml:space="preserve">context, leveraging regional agricultural residues and municipal waste streams to develop scalable, economically viable processes. As a future</w:t>
      </w:r>
      <w:r>
        <w:t xml:space="preserve"> </w:t>
      </w:r>
      <w:r>
        <w:rPr>
          <w:bCs/>
          <w:b/>
        </w:rPr>
        <w:t xml:space="preserve">Chemical Engineer</w:t>
      </w:r>
      <w:r>
        <w:t xml:space="preserve">, this work directly aligns with industry demands in Brisbane's burgeoning clean energy sector and positions the researcher to contribute meaningfully to Queensland's sustainability agenda.</w:t>
      </w:r>
    </w:p>
    <w:bookmarkEnd w:id="20"/>
    <w:bookmarkStart w:id="21" w:name="problem-statement"/>
    <w:p>
      <w:pPr>
        <w:pStyle w:val="Heading2"/>
      </w:pPr>
      <w:r>
        <w:t xml:space="preserve">Problem Statement</w:t>
      </w:r>
    </w:p>
    <w:p>
      <w:pPr>
        <w:pStyle w:val="FirstParagraph"/>
      </w:pPr>
      <w:r>
        <w:t xml:space="preserve">Brisbane's industrial precincts, including the Port of Brisbane and surrounding manufacturing hubs, face significant challenges in decarbonizing their operations. Current reliance on fossil-based feedstocks for energy production is incompatible with Queensland’s Clean Energy Strategy (2023), which targets 80% renewable electricity by 2035. Simultaneously, agricultural waste from Queensland’s sugarcane and horticultural sectors—abundant in regions adjacent to Brisbane—is underutilized, contributing to landfill burdens and methane emissions. A critical gap exists in the development of tailored</w:t>
      </w:r>
      <w:r>
        <w:t xml:space="preserve"> </w:t>
      </w:r>
      <w:r>
        <w:rPr>
          <w:bCs/>
          <w:b/>
        </w:rPr>
        <w:t xml:space="preserve">Chemical Engineer</w:t>
      </w:r>
      <w:r>
        <w:t xml:space="preserve"> </w:t>
      </w:r>
      <w:r>
        <w:t xml:space="preserve">solutions that transform these locally available biomass streams into high-value biofuels or chemical intermediates. Without localized process optimization, Brisbane’s industries risk missing out on economic opportunities while failing to meet stringent environmental regulations. This Thesis Proposal directly tackles this gap by investigating cost-effective conversion technologies suitable for small-to-medium enterprises in</w:t>
      </w:r>
      <w:r>
        <w:t xml:space="preserve"> </w:t>
      </w:r>
      <w:r>
        <w:rPr>
          <w:bCs/>
          <w:b/>
        </w:rPr>
        <w:t xml:space="preserve">Australia Brisbane</w:t>
      </w:r>
      <w:r>
        <w:t xml:space="preserve">.</w:t>
      </w:r>
    </w:p>
    <w:bookmarkEnd w:id="21"/>
    <w:bookmarkStart w:id="22" w:name="literature-review-and-knowledge-gap"/>
    <w:p>
      <w:pPr>
        <w:pStyle w:val="Heading2"/>
      </w:pPr>
      <w:r>
        <w:t xml:space="preserve">Literature Review and Knowledge Gap</w:t>
      </w:r>
    </w:p>
    <w:p>
      <w:pPr>
        <w:pStyle w:val="FirstParagraph"/>
      </w:pPr>
      <w:r>
        <w:t xml:space="preserve">Existing research on biomass conversion primarily focuses on large-scale operations in European or North American contexts, with limited adaptation to Australia’s unique feedstock composition (e.g., high-moisture sugarcane bagasse) and climate conditions. While Queensland University of Technology (QUT) has explored pyrolysis for waste-to-energy, scalability in Brisbane's urban-industrial setting remains unproven. The Australian Renewable Energy Agency (ARENA) notes that 73% of biomass projects fail due to insufficient feedstock logistics and process inefficiencies—precisely the challenges this study will address. Crucially, no current research integrates Brisbane-specific supply chains, regulatory frameworks (e.g., Queensland’s Environmental Protection Act), and the skills profile of</w:t>
      </w:r>
      <w:r>
        <w:t xml:space="preserve"> </w:t>
      </w:r>
      <w:r>
        <w:rPr>
          <w:bCs/>
          <w:b/>
        </w:rPr>
        <w:t xml:space="preserve">Chemical Engineer</w:t>
      </w:r>
      <w:r>
        <w:t xml:space="preserve">s required for implementation. This Thesis Proposal fills that void by centering on Brisbane’s resource ecosystem.</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Feedstock Availability:</w:t>
      </w:r>
      <w:r>
        <w:t xml:space="preserve"> </w:t>
      </w:r>
      <w:r>
        <w:t xml:space="preserve">Map agricultural and municipal waste streams within a 100km radius of Brisbane, assessing quantity, quality, and seasonality for bioconversion.</w:t>
      </w:r>
    </w:p>
    <w:p>
      <w:pPr>
        <w:numPr>
          <w:ilvl w:val="0"/>
          <w:numId w:val="1001"/>
        </w:numPr>
        <w:pStyle w:val="Compact"/>
      </w:pPr>
      <w:r>
        <w:rPr>
          <w:bCs/>
          <w:b/>
        </w:rPr>
        <w:t xml:space="preserve">Optimize Conversion Processes:</w:t>
      </w:r>
      <w:r>
        <w:t xml:space="preserve"> </w:t>
      </w:r>
      <w:r>
        <w:t xml:space="preserve">Develop and model catalytic thermochemical processes (e.g., fast pyrolysis with tailored catalysts) to maximize bio-oil yield from Brisbane-specific biomass.</w:t>
      </w:r>
    </w:p>
    <w:p>
      <w:pPr>
        <w:numPr>
          <w:ilvl w:val="0"/>
          <w:numId w:val="1001"/>
        </w:numPr>
        <w:pStyle w:val="Compact"/>
      </w:pPr>
      <w:r>
        <w:rPr>
          <w:bCs/>
          <w:b/>
        </w:rPr>
        <w:t xml:space="preserve">Economic &amp; Environmental Impact Analysis:</w:t>
      </w:r>
      <w:r>
        <w:t xml:space="preserve"> </w:t>
      </w:r>
      <w:r>
        <w:t xml:space="preserve">Conduct life-cycle assessment (LCA) and cost-benefit analysis for a pilot-scale biorefinery in Brisbane, comparing emissions and profitability against fossil alternatives.</w:t>
      </w:r>
    </w:p>
    <w:p>
      <w:pPr>
        <w:numPr>
          <w:ilvl w:val="0"/>
          <w:numId w:val="1001"/>
        </w:numPr>
        <w:pStyle w:val="Compact"/>
      </w:pPr>
      <w:r>
        <w:rPr>
          <w:bCs/>
          <w:b/>
        </w:rPr>
        <w:t xml:space="preserve">Workforce Integration Framework:</w:t>
      </w:r>
      <w:r>
        <w:t xml:space="preserve"> </w:t>
      </w:r>
      <w:r>
        <w:t xml:space="preserve">Propose training pathways for</w:t>
      </w:r>
      <w:r>
        <w:t xml:space="preserve"> </w:t>
      </w:r>
      <w:r>
        <w:rPr>
          <w:bCs/>
          <w:b/>
        </w:rPr>
        <w:t xml:space="preserve">Chemical Engineer</w:t>
      </w:r>
      <w:r>
        <w:t xml:space="preserve">s to operate and innovate within Brisbane’s bioenergy sector, addressing the state’s critical skills shortage (as identified by Skills Queensland).</w:t>
      </w:r>
    </w:p>
    <w:bookmarkEnd w:id="23"/>
    <w:bookmarkStart w:id="24" w:name="methodology"/>
    <w:p>
      <w:pPr>
        <w:pStyle w:val="Heading2"/>
      </w:pPr>
      <w:r>
        <w:t xml:space="preserve">Methodology</w:t>
      </w:r>
    </w:p>
    <w:p>
      <w:pPr>
        <w:pStyle w:val="FirstParagraph"/>
      </w:pPr>
      <w:r>
        <w:t xml:space="preserve">The research will employ a mixed-methods approach grounded in Australian industry standards. Phase 1 involves field surveys with Brisbane-based stakeholders (e.g., Queensland Sugar Limited, Brisbane City Council Waste Management) to validate feedstock data. Phase 2 utilizes bench-scale reactor experiments at the University of Queensland’s Advanced Manufacturing Research Centre, replicating Brisbane’s humidity and biomass variability. Process optimization will leverage Aspen Plus simulation software with parameters calibrated using local data. Economic modeling will incorporate current Queensland energy tariffs and ARENA grant structures. Crucially, the project design includes industry placements with Brisbane-based renewable energy firms (e.g., Hydrogen Energy Australia) to ensure practical relevance for a</w:t>
      </w:r>
      <w:r>
        <w:t xml:space="preserve"> </w:t>
      </w:r>
      <w:r>
        <w:rPr>
          <w:bCs/>
          <w:b/>
        </w:rPr>
        <w:t xml:space="preserve">Chemical Engineer</w:t>
      </w:r>
      <w:r>
        <w:t xml:space="preserve"> </w:t>
      </w:r>
      <w:r>
        <w:t xml:space="preserve">seeking employment in</w:t>
      </w:r>
      <w:r>
        <w:t xml:space="preserve"> </w:t>
      </w:r>
      <w:r>
        <w:rPr>
          <w:bCs/>
          <w:b/>
        </w:rPr>
        <w:t xml:space="preserve">Australia Brisbane</w:t>
      </w:r>
      <w:r>
        <w:t xml:space="preserve">. Ethical approvals will be secured through the University of Queensland Human Research Ethics Committee, adhering to Australian guidelines.</w:t>
      </w:r>
    </w:p>
    <w:bookmarkEnd w:id="24"/>
    <w:bookmarkStart w:id="25" w:name="Xdc1e1a81f2a319d084f92e6ac124b2e42466daf"/>
    <w:p>
      <w:pPr>
        <w:pStyle w:val="Heading2"/>
      </w:pPr>
      <w:r>
        <w:t xml:space="preserve">Significance and Contribution to Australia Brisbane</w:t>
      </w:r>
    </w:p>
    <w:p>
      <w:pPr>
        <w:pStyle w:val="FirstParagraph"/>
      </w:pPr>
      <w:r>
        <w:t xml:space="preserve">This Thesis Proposal offers transformative potential for</w:t>
      </w:r>
      <w:r>
        <w:t xml:space="preserve"> </w:t>
      </w:r>
      <w:r>
        <w:rPr>
          <w:bCs/>
          <w:b/>
        </w:rPr>
        <w:t xml:space="preserve">Australia Brisbane</w:t>
      </w:r>
      <w:r>
        <w:t xml:space="preserve"> </w:t>
      </w:r>
      <w:r>
        <w:t xml:space="preserve">and the broader Queensland economy. By developing processes applicable to local feedstocks, it reduces transport emissions (a key factor in Brisbane’s urban carbon footprint) and creates new value from waste. The research directly supports the Queensland Government’s Bioeconomy Strategy 2030, which aims to grow bioeconomy output to $15 billion by 2030. For a</w:t>
      </w:r>
      <w:r>
        <w:t xml:space="preserve"> </w:t>
      </w:r>
      <w:r>
        <w:rPr>
          <w:bCs/>
          <w:b/>
        </w:rPr>
        <w:t xml:space="preserve">Chemical Engineer</w:t>
      </w:r>
      <w:r>
        <w:t xml:space="preserve">, this work provides a demonstrable portfolio of solutions aligned with Brisbane’s industrial priorities—enhancing employability in sectors like renewable energy, waste management, and advanced manufacturing. Furthermore, the proposed workforce framework will inform industry training programs at TAFE Queensland and universities in Brisbane, addressing the predicted 25% shortage of chemical engineering professionals by 2035 (as per ABS data). Ultimately, this Thesis Proposal bridges academic research with real-world deployment in</w:t>
      </w:r>
      <w:r>
        <w:t xml:space="preserve"> </w:t>
      </w:r>
      <w:r>
        <w:rPr>
          <w:bCs/>
          <w:b/>
        </w:rPr>
        <w:t xml:space="preserve">Australia Brisbane</w:t>
      </w:r>
      <w:r>
        <w:t xml:space="preserve">, positioning its author as a solutions-oriented engineer ready to advance the city’s sustainability leadership.</w:t>
      </w:r>
    </w:p>
    <w:bookmarkEnd w:id="25"/>
    <w:bookmarkStart w:id="26" w:name="timeline-and-feasibility"/>
    <w:p>
      <w:pPr>
        <w:pStyle w:val="Heading2"/>
      </w:pPr>
      <w:r>
        <w:t xml:space="preserve">Timeline and Feasibility</w:t>
      </w:r>
    </w:p>
    <w:p>
      <w:pPr>
        <w:pStyle w:val="FirstParagraph"/>
      </w:pPr>
      <w:r>
        <w:t xml:space="preserve">The proposed 36-month project aligns with standard Australian postgraduate timelines. Months 1–6 focus on literature review and stakeholder mapping; Months 7–24 involve laboratory experimentation and simulation; Months 25–30 cover economic modeling and industry validation; Months 31–36 finalize the Thesis Proposal, draft publications, and develop the workforce framework. Funding will be sought through a combination of QUT Research Grants, ARENA partnerships, and industry co-funding agreements—reflecting Brisbane’s collaborative research ecosystem. The feasibility is high given Brisbane’s access to world-class facilities (e.g., CSIRO’s Energy Centre in Queensland), active bioenergy clusters (e.g., the Ipswich Renewable Energy Hub), and strong government support for STEM research.</w:t>
      </w:r>
    </w:p>
    <w:bookmarkEnd w:id="26"/>
    <w:bookmarkStart w:id="27" w:name="conclusion"/>
    <w:p>
      <w:pPr>
        <w:pStyle w:val="Heading2"/>
      </w:pPr>
      <w:r>
        <w:t xml:space="preserve">Conclusion</w:t>
      </w:r>
    </w:p>
    <w:p>
      <w:pPr>
        <w:pStyle w:val="FirstParagraph"/>
      </w:pPr>
      <w:r>
        <w:t xml:space="preserve">This Thesis Proposal establishes a clear, actionable roadmap for a future</w:t>
      </w:r>
      <w:r>
        <w:t xml:space="preserve"> </w:t>
      </w:r>
      <w:r>
        <w:rPr>
          <w:bCs/>
          <w:b/>
        </w:rPr>
        <w:t xml:space="preserve">Chemical Engineer</w:t>
      </w:r>
      <w:r>
        <w:t xml:space="preserve"> </w:t>
      </w:r>
      <w:r>
        <w:t xml:space="preserve">to contribute to Brisbane’s sustainable industrial transformation. By centering the research on the unique resources, challenges, and opportunities within</w:t>
      </w:r>
      <w:r>
        <w:t xml:space="preserve"> </w:t>
      </w:r>
      <w:r>
        <w:rPr>
          <w:bCs/>
          <w:b/>
        </w:rPr>
        <w:t xml:space="preserve">Australia Brisbane</w:t>
      </w:r>
      <w:r>
        <w:t xml:space="preserve">, it transcends generic academic inquiry to deliver tangible outcomes for regional economic and environmental resilience. The proposed work does not merely address a technical gap but cultivates a new generation of engineers equipped to lead Queensland’s energy transition—ensuring that Brisbane remains at the heart of Australia’s clean technology revolution. This initiative embodies the practical, community-focused engineering ethos essential for success in</w:t>
      </w:r>
      <w:r>
        <w:t xml:space="preserve"> </w:t>
      </w:r>
      <w:r>
        <w:rPr>
          <w:bCs/>
          <w:b/>
        </w:rPr>
        <w:t xml:space="preserve">Australia Brisbane</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Processes for a Chemical Engineer in Australia Brisbane</dc:title>
  <dc:creator/>
  <dc:language>en</dc:language>
  <cp:keywords/>
  <dcterms:created xsi:type="dcterms:W3CDTF">2026-07-20T19:07:36Z</dcterms:created>
  <dcterms:modified xsi:type="dcterms:W3CDTF">2026-07-20T19:07:36Z</dcterms:modified>
</cp:coreProperties>
</file>

<file path=docProps/custom.xml><?xml version="1.0" encoding="utf-8"?>
<Properties xmlns="http://schemas.openxmlformats.org/officeDocument/2006/custom-properties" xmlns:vt="http://schemas.openxmlformats.org/officeDocument/2006/docPropsVTypes"/>
</file>