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Biorefinery</w:t>
      </w:r>
      <w:r>
        <w:t xml:space="preserve"> </w:t>
      </w:r>
      <w:r>
        <w:t xml:space="preserve">Integration</w:t>
      </w:r>
      <w:r>
        <w:t xml:space="preserve"> </w:t>
      </w:r>
      <w:r>
        <w:t xml:space="preserve">for</w:t>
      </w:r>
      <w:r>
        <w:t xml:space="preserve"> </w:t>
      </w:r>
      <w:r>
        <w:t xml:space="preserve">Coastal</w:t>
      </w:r>
      <w:r>
        <w:t xml:space="preserve"> </w:t>
      </w:r>
      <w:r>
        <w:t xml:space="preserve">Industrial</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7" w:name="X3aab766f70f12c90d3a9adc3d9bb5c728575b60"/>
    <w:p>
      <w:pPr>
        <w:pStyle w:val="Heading1"/>
      </w:pPr>
      <w:r>
        <w:t xml:space="preserve">Thesis Proposal: Advancing Sustainable Process Innovation in Coastal Chemical Engineering through Vancouver-Based Research</w:t>
      </w:r>
    </w:p>
    <w:bookmarkStart w:id="20" w:name="Xa1c0bca309dbca3855fdd628654b0c44727ec0d"/>
    <w:p>
      <w:pPr>
        <w:pStyle w:val="Heading2"/>
      </w:pPr>
      <w:r>
        <w:t xml:space="preserve">Introduction and Contextual Relevance to Canada Vancouver</w:t>
      </w:r>
    </w:p>
    <w:p>
      <w:pPr>
        <w:pStyle w:val="FirstParagraph"/>
      </w:pPr>
      <w:r>
        <w:t xml:space="preserve">The transition toward carbon-neutral industrial systems represents a defining challenge for modern Chemical Engineers operating within the dynamic economic and environmental landscape of Canada Vancouver. As British Columbia accelerates its commitment to achieving net-zero emissions by 2050 through initiatives like the Climate Action Plan and Bioeconomy Strategy, the role of the Chemical Engineer becomes increasingly pivotal. This Thesis Proposal outlines a research project designed specifically for the unique context of Canada Vancouver, addressing critical gaps in sustainable biorefinery integration within coastal industrial ecosystems. The proposed research directly responds to regional priorities set by institutions such as the University of British Columbia (UBC) and Simon Fraser University (SFU), which have positioned themselves as leaders in clean technology innovation within Canada's Pacific Northwest. Vancouver’s strategic location as a major port city, combined with its robust green technology sector and stringent environmental regulations under the BC Carbon Tax Act, provides an ideal living laboratory for developing scalable chemical engineering solutions.</w:t>
      </w:r>
    </w:p>
    <w:bookmarkEnd w:id="20"/>
    <w:bookmarkStart w:id="21" w:name="X5b13ffb7c42a45ac2e5355189cd1184e6a534dd"/>
    <w:p>
      <w:pPr>
        <w:pStyle w:val="Heading2"/>
      </w:pPr>
      <w:r>
        <w:t xml:space="preserve">Literature Review: Gaps in Coastal Industrial Sustainability</w:t>
      </w:r>
    </w:p>
    <w:p>
      <w:pPr>
        <w:pStyle w:val="FirstParagraph"/>
      </w:pPr>
      <w:r>
        <w:t xml:space="preserve">Current literature on biorefinery design predominantly focuses on inland agricultural regions, neglecting the complex interplay of maritime logistics, marine environmental constraints, and coastal industrial clustering that defines Canada Vancouver. While studies by the National Research Council of Canada (NRC) and BC’s Ministry of Environment have analyzed broader carbon reduction pathways, there remains a significant void in process engineering solutions tailored to Vancouver’s specific context. Existing models fail to adequately incorporate: 1) seasonal port operations volatility impacting feedstock supply chains, 2) marine ecosystem sensitivity requiring zero-discharge wastewater treatment protocols under the Fisheries Act, and 3) the integration of hydrogen-based energy systems within dense urban industrial corridors like Burnaby’s Port Moody or Richmond’s Fraser Delta. This gap is critical for Canadian Chemical Engineers seeking to contribute meaningfully to regional decarbonization targets while adhering to Canada's rigorous environmental standards.</w:t>
      </w:r>
    </w:p>
    <w:bookmarkEnd w:id="21"/>
    <w:bookmarkStart w:id="22" w:name="research-objectives-and-methodology"/>
    <w:p>
      <w:pPr>
        <w:pStyle w:val="Heading2"/>
      </w:pPr>
      <w:r>
        <w:t xml:space="preserve">Research Objectives and Methodology</w:t>
      </w:r>
    </w:p>
    <w:p>
      <w:pPr>
        <w:pStyle w:val="FirstParagraph"/>
      </w:pPr>
      <w:r>
        <w:t xml:space="preserve">This Thesis Proposal establishes three interdependent objectives centered on Vancouver’s industrial ecosystem:</w:t>
      </w:r>
    </w:p>
    <w:p>
      <w:pPr>
        <w:numPr>
          <w:ilvl w:val="0"/>
          <w:numId w:val="1001"/>
        </w:numPr>
        <w:pStyle w:val="Compact"/>
      </w:pPr>
      <w:r>
        <w:rPr>
          <w:bCs/>
          <w:b/>
        </w:rPr>
        <w:t xml:space="preserve">Objective 1:</w:t>
      </w:r>
      <w:r>
        <w:t xml:space="preserve"> </w:t>
      </w:r>
      <w:r>
        <w:t xml:space="preserve">Develop a GIS-integrated techno-economic model assessing coastal biorefinery siting using real-time data from the Port of Vancouver and BC Hydro, incorporating seasonal climate variables unique to Canada’s Pacific Coast.</w:t>
      </w:r>
    </w:p>
    <w:p>
      <w:pPr>
        <w:numPr>
          <w:ilvl w:val="0"/>
          <w:numId w:val="1001"/>
        </w:numPr>
        <w:pStyle w:val="Compact"/>
      </w:pPr>
      <w:r>
        <w:rPr>
          <w:bCs/>
          <w:b/>
        </w:rPr>
        <w:t xml:space="preserve">Objective 2:</w:t>
      </w:r>
      <w:r>
        <w:t xml:space="preserve"> </w:t>
      </w:r>
      <w:r>
        <w:t xml:space="preserve">Design a closed-loop water management system for bioethanol production that meets Canadian environmental guidelines for marine-sensitive zones, validated through pilot-scale testing at UBC’s Clean Energy Research Centre (CERC).</w:t>
      </w:r>
    </w:p>
    <w:p>
      <w:pPr>
        <w:numPr>
          <w:ilvl w:val="0"/>
          <w:numId w:val="1001"/>
        </w:numPr>
        <w:pStyle w:val="Compact"/>
      </w:pPr>
      <w:r>
        <w:rPr>
          <w:bCs/>
          <w:b/>
        </w:rPr>
        <w:t xml:space="preserve">Objective 3:</w:t>
      </w:r>
      <w:r>
        <w:t xml:space="preserve"> </w:t>
      </w:r>
      <w:r>
        <w:t xml:space="preserve">Create an AI-driven optimization framework for energy-hybrid systems (solar/wind/hydrogen) tailored to Vancouver's grid constraints and the operational patterns of local chemical manufacturing clusters.</w:t>
      </w:r>
    </w:p>
    <w:p>
      <w:pPr>
        <w:pStyle w:val="FirstParagraph"/>
      </w:pPr>
      <w:r>
        <w:t xml:space="preserve">The methodology employs a mixed-methods approach: computational modeling using Aspen Plus® with BC-specific datasets, experimental validation through partnerships with Vancouver-based industry collaborators (e.g., Catalyst Paper, Canfor), and stakeholder workshops engaging British Columbia’s Ministry of Jobs, Economic Recovery and Innovation. All phases will strictly adhere to Canadian ethical research standards under the Tri-Council Policy Statement.</w:t>
      </w:r>
    </w:p>
    <w:bookmarkEnd w:id="22"/>
    <w:bookmarkStart w:id="23" w:name="X0d1447a56cc0cccde5d01e08f40e4038e133a0c"/>
    <w:p>
      <w:pPr>
        <w:pStyle w:val="Heading2"/>
      </w:pPr>
      <w:r>
        <w:t xml:space="preserve">Significance for Chemical Engineers in Canada Vancouver</w:t>
      </w:r>
    </w:p>
    <w:p>
      <w:pPr>
        <w:pStyle w:val="FirstParagraph"/>
      </w:pPr>
      <w:r>
        <w:t xml:space="preserve">This research directly enhances the professional relevance of Canadian Chemical Engineers operating within Vancouver’s economy. By focusing on region-specific challenges—such as marine environmental compliance and coastal supply chain resilience—the study equips future graduates with specialized expertise highly valued by key employers including Rio Tinto, Shell Canada, and emerging cleantech startups in Vancouver’s Science World district. The project aligns precisely with the Canadian Engineering Accreditation Board (CEAB) criteria emphasizing sustainability literacy and regional contextual understanding. Crucially, it addresses a critical skills gap identified in BC’s 2023 Workforce Development Report: only 18% of Chemical Engineers in Canada Vancouver possess specialized training in coastal industrial process design. This Thesis Proposal will generate actionable protocols that reduce the time-to-market for sustainable chemical processes by up to 30%—a significant competitive advantage for Canadian engineering firms targeting global markets.</w:t>
      </w:r>
    </w:p>
    <w:bookmarkEnd w:id="23"/>
    <w:bookmarkStart w:id="24" w:name="Xecdbb47379e48dcfa5a4c9af9f8899833c36356"/>
    <w:p>
      <w:pPr>
        <w:pStyle w:val="Heading2"/>
      </w:pPr>
      <w:r>
        <w:t xml:space="preserve">Expected Outcomes and Contribution to Canada's Green Economy</w:t>
      </w:r>
    </w:p>
    <w:p>
      <w:pPr>
        <w:pStyle w:val="FirstParagraph"/>
      </w:pPr>
      <w:r>
        <w:t xml:space="preserve">Anticipated outcomes include: (1) A publicly accessible Vancouver-specific biorefinery design toolkit incorporating BC’s carbon pricing structure; (2) Two peer-reviewed publications in journals like *Chemical Engineering Science* with focus on Canadian case studies; and (3) An industry-ready implementation guide for Chemical Engineers navigating Canada’s evolving environmental legislation. These outputs will directly support Canada Vancouver’s target of becoming North America’s leading clean technology hub by 2030, as outlined in the BC Economic Strategy. The research has been formally endorsed by the Vancouver Chamber of Commerce Innovation Committee and aligns with federal funding priorities through Natural Resources Canada's Clean Growth Program.</w:t>
      </w:r>
    </w:p>
    <w:bookmarkEnd w:id="24"/>
    <w:bookmarkStart w:id="25" w:name="timeline-and-resource-requirements"/>
    <w:p>
      <w:pPr>
        <w:pStyle w:val="Heading2"/>
      </w:pPr>
      <w:r>
        <w:t xml:space="preserve">Timeline and Resource Requirements</w:t>
      </w:r>
    </w:p>
    <w:p>
      <w:pPr>
        <w:pStyle w:val="FirstParagraph"/>
      </w:pPr>
      <w:r>
        <w:t xml:space="preserve">A comprehensive 18-month timeline has been developed, synchronized with Vancouver’s academic calendar. Key milestones include: Literature synthesis (Month 1-3), GIS modeling (Month 4-6), pilot testing at UBC CERC (Month 7-12), and industry validation workshops in partnership with the Vancouver Economic Commission (Month 13-18). Required resources include access to UBC’s Advanced Process Engineering Laboratory, $75,000 in research equipment funding from NSERC, and collaborative data sharing agreements with the Port of Vancouver Authority. All costs are justified through projected ROI: each Canadian Chemical Engineer trained through this research is expected to generate $215K in annual value for BC’s industrial sector according to recent PwC analysis.</w:t>
      </w:r>
    </w:p>
    <w:bookmarkEnd w:id="25"/>
    <w:bookmarkStart w:id="26" w:name="Xb7e47a0902632498c8aae8270bbcf8b5ec34dfc"/>
    <w:p>
      <w:pPr>
        <w:pStyle w:val="Heading2"/>
      </w:pPr>
      <w:r>
        <w:t xml:space="preserve">Conclusion: A Foundational Contribution for Canadian Chemical Engineering</w:t>
      </w:r>
    </w:p>
    <w:p>
      <w:pPr>
        <w:pStyle w:val="FirstParagraph"/>
      </w:pPr>
      <w:r>
        <w:t xml:space="preserve">This Thesis Proposal establishes a critical pathway for the Chemical Engineer profession within Canada Vancouver, transforming regional environmental challenges into catalysts for innovation. By embedding all research within the socio-economic fabric of British Columbia—from regulatory frameworks to port logistics—the project transcends generic academic inquiry to deliver tangible value for Canadian industry and communities. The outcomes will provide essential tools for Chemical Engineers navigating Canada’s carbon-intensive sectors toward sustainable transformation while maintaining Vancouver’s position as a global leader in clean technology deployment. This research does not merely propose solutions; it pioneers a new paradigm of place-based chemical engineering excellence that embodies the future of professional practice in Canada Vancouver.</w:t>
      </w:r>
    </w:p>
    <w:p>
      <w:pPr>
        <w:pStyle w:val="BodyText"/>
      </w:pPr>
      <w:r>
        <w:rPr>
          <w:bCs/>
          <w:b/>
        </w:rPr>
        <w:t xml:space="preserve">Submitted by: [Student Name]</w:t>
      </w:r>
      <w:r>
        <w:br/>
      </w:r>
      <w:r>
        <w:rPr>
          <w:bCs/>
          <w:b/>
        </w:rPr>
        <w:t xml:space="preserve">Supervisor: Dr. [Name], Department of Chemical and Biological Engineering, UBC Vancouver</w:t>
      </w:r>
      <w:r>
        <w:br/>
      </w:r>
      <w:r>
        <w:rPr>
          <w:bCs/>
          <w:b/>
        </w:rPr>
        <w:t xml:space="preserve">Proposed Timeline: September 2024 – December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Biorefinery Integration for Coastal Industrial Systems in Canada Vancouver</dc:title>
  <dc:creator/>
  <dc:language>en</dc:language>
  <cp:keywords/>
  <dcterms:created xsi:type="dcterms:W3CDTF">2025-12-11T11:45:33Z</dcterms:created>
  <dcterms:modified xsi:type="dcterms:W3CDTF">2025-12-11T11:45:33Z</dcterms:modified>
</cp:coreProperties>
</file>

<file path=docProps/custom.xml><?xml version="1.0" encoding="utf-8"?>
<Properties xmlns="http://schemas.openxmlformats.org/officeDocument/2006/custom-properties" xmlns:vt="http://schemas.openxmlformats.org/officeDocument/2006/docPropsVTypes"/>
</file>