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Valorization</w:t>
      </w:r>
      <w:r>
        <w:t xml:space="preserve"> </w:t>
      </w:r>
      <w:r>
        <w:t xml:space="preserve">in</w:t>
      </w:r>
      <w:r>
        <w:t xml:space="preserve"> </w:t>
      </w:r>
      <w:r>
        <w:t xml:space="preserve">Santiago's</w:t>
      </w:r>
      <w:r>
        <w:t xml:space="preserve"> </w:t>
      </w:r>
      <w:r>
        <w:t xml:space="preserve">Food</w:t>
      </w:r>
      <w:r>
        <w:t xml:space="preserve"> </w:t>
      </w:r>
      <w:r>
        <w:t xml:space="preserve">Industry</w:t>
      </w:r>
    </w:p>
    <w:bookmarkStart w:id="32" w:name="X191b952494a90bf0265aefea03b7c08df403d4e"/>
    <w:p>
      <w:pPr>
        <w:pStyle w:val="Heading1"/>
      </w:pPr>
      <w:r>
        <w:t xml:space="preserve">Thesis Proposal: Development of Biorefinery Systems for Organic Waste Valorization in Chile Santiago's Food Sector</w:t>
      </w:r>
    </w:p>
    <w:bookmarkStart w:id="20" w:name="introduction-and-context"/>
    <w:p>
      <w:pPr>
        <w:pStyle w:val="Heading2"/>
      </w:pPr>
      <w:r>
        <w:t xml:space="preserve">1. Introduction and Context</w:t>
      </w:r>
    </w:p>
    <w:p>
      <w:pPr>
        <w:pStyle w:val="FirstParagraph"/>
      </w:pPr>
      <w:r>
        <w:t xml:space="preserve">This Thesis Proposal presents a research initiative addressing critical sustainability challenges within the industrial landscape of Chile Santiago. As the economic and technological hub of Chile, Santiago hosts over 40% of the nation's industrial activity, including a rapidly expanding food processing sector generating approximately 1.8 million tons of organic waste annually. This waste stream—comprising fruit peels, coffee grounds, and dairy byproducts—represents both an environmental burden and an untapped resource for a Chemical Engineer operating in Chile Santiago. Current disposal methods primarily rely on landfilling (72% of total organic waste), contributing to methane emissions that violate Chile's National Climate Change Law (Law 20.571) and the Paris Agreement commitments. This research positions itself as a vital contribution to sustainable industrial transformation in Chile Santiago, where chemical engineering innovation directly supports national goals for circular economy adoption by 2030.</w:t>
      </w:r>
    </w:p>
    <w:bookmarkEnd w:id="20"/>
    <w:bookmarkStart w:id="21" w:name="problem-statement"/>
    <w:p>
      <w:pPr>
        <w:pStyle w:val="Heading2"/>
      </w:pPr>
      <w:r>
        <w:t xml:space="preserve">2. Problem Statement</w:t>
      </w:r>
    </w:p>
    <w:p>
      <w:pPr>
        <w:pStyle w:val="FirstParagraph"/>
      </w:pPr>
      <w:r>
        <w:t xml:space="preserve">The absence of integrated waste valorization infrastructure in Santiago's food industry creates three interconnected challenges: (1) Environmental degradation from unprocessed organic waste, (2) Economic inefficiency due to lost resource potential, and (3) Regulatory non-compliance with Chile's 2020 Waste Management Law. A Chemical Engineer in Chile Santiago must develop scalable solutions that align with local industrial constraints—such as seasonal production fluctuations and limited capital investment capacity in SMEs. This Thesis Proposal specifically targets the gap between theoretical biorefinery concepts and their practical implementation within Santiago's unique socio-industrial ecosystem, where 68% of food processors operate as micro-enterprises without dedicated R&amp;D capabilities.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modular biorefinery system for converting Santiago's fruit processing waste (specifically avocado pits and grape skins) into high-value bioactive compounds and biogas.</w:t>
      </w:r>
    </w:p>
    <w:p>
      <w:pPr>
        <w:pStyle w:val="BodyText"/>
      </w:pPr>
      <w:r>
        <w:rPr>
          <w:bCs/>
          <w:b/>
        </w:rPr>
        <w:t xml:space="preserve">Secondary Objectives:</w:t>
      </w:r>
    </w:p>
    <w:p>
      <w:pPr>
        <w:numPr>
          <w:ilvl w:val="0"/>
          <w:numId w:val="1001"/>
        </w:numPr>
        <w:pStyle w:val="Compact"/>
      </w:pPr>
      <w:r>
        <w:t xml:space="preserve">Evaluate techno-economic viability of the proposed system using Chile Santiago-based case studies</w:t>
      </w:r>
    </w:p>
    <w:p>
      <w:pPr>
        <w:numPr>
          <w:ilvl w:val="0"/>
          <w:numId w:val="1001"/>
        </w:numPr>
        <w:pStyle w:val="Compact"/>
      </w:pPr>
      <w:r>
        <w:t xml:space="preserve">Develop a waste collection logistics model optimized for Santiago's urban geography</w:t>
      </w:r>
    </w:p>
    <w:p>
      <w:pPr>
        <w:numPr>
          <w:ilvl w:val="0"/>
          <w:numId w:val="1001"/>
        </w:numPr>
        <w:pStyle w:val="Compact"/>
      </w:pPr>
      <w:r>
        <w:t xml:space="preserve">Quantify carbon footprint reduction compared to current landfill practices in Chile</w:t>
      </w:r>
    </w:p>
    <w:bookmarkEnd w:id="22"/>
    <w:bookmarkStart w:id="23" w:name="Xdf1cde71df434cb410b9ee23641172573d4c900"/>
    <w:p>
      <w:pPr>
        <w:pStyle w:val="Heading2"/>
      </w:pPr>
      <w:r>
        <w:t xml:space="preserve">4. Literature Review: Gaps in Chilean Context</w:t>
      </w:r>
    </w:p>
    <w:p>
      <w:pPr>
        <w:pStyle w:val="FirstParagraph"/>
      </w:pPr>
      <w:r>
        <w:t xml:space="preserve">While global research demonstrates biorefineries' potential (e.g., EU's Bio-Based Industries Joint Undertaking projects), few studies address Latin American specificities. Recent Chilean publications (Vásquez et al., 2022; MINEM, 2023) note that existing pilot plants in Santiago focus on municipal waste rather than industrial streams, creating a critical research void. A Chemical Engineer operating in Chile Santiago faces unique constraints: seasonal waste composition variations (e.g., wine production peaks in March-April), lack of standardized waste characterization protocols, and insufficient infrastructure for downstream processing. This Thesis Proposal directly addresses these gaps by integrating local materials science (e.g., Chilean avocado varieties' polyphenol content) with urban industrial logistics—a nexus previously unexplored in Chile Santiago's academic literature.</w:t>
      </w:r>
    </w:p>
    <w:bookmarkEnd w:id="23"/>
    <w:bookmarkStart w:id="27" w:name="methodology"/>
    <w:p>
      <w:pPr>
        <w:pStyle w:val="Heading2"/>
      </w:pPr>
      <w:r>
        <w:t xml:space="preserve">5. Methodology</w:t>
      </w:r>
    </w:p>
    <w:p>
      <w:pPr>
        <w:pStyle w:val="FirstParagraph"/>
      </w:pPr>
      <w:r>
        <w:t xml:space="preserve">This interdisciplinary research employs a three-phase approach grounded in Chemical Engineering principles:</w:t>
      </w:r>
    </w:p>
    <w:bookmarkStart w:id="24" w:name="X581ede178706bafe037da8435c555806800ccb9"/>
    <w:p>
      <w:pPr>
        <w:pStyle w:val="Heading3"/>
      </w:pPr>
      <w:r>
        <w:t xml:space="preserve">Phase 1: Waste Characterization &amp; Process Design (Months 1-6)</w:t>
      </w:r>
    </w:p>
    <w:p>
      <w:pPr>
        <w:numPr>
          <w:ilvl w:val="0"/>
          <w:numId w:val="1002"/>
        </w:numPr>
        <w:pStyle w:val="Compact"/>
      </w:pPr>
      <w:r>
        <w:t xml:space="preserve">Sampling 15 food processing facilities across Santiago's industrial zones (La Pintana, Maipú, and San Bernardo) to analyze waste composition</w:t>
      </w:r>
    </w:p>
    <w:p>
      <w:pPr>
        <w:numPr>
          <w:ilvl w:val="0"/>
          <w:numId w:val="1002"/>
        </w:numPr>
        <w:pStyle w:val="Compact"/>
      </w:pPr>
      <w:r>
        <w:t xml:space="preserve">Using ASPEN Plus simulations to design low-energy extraction systems for bioactive compounds</w:t>
      </w:r>
    </w:p>
    <w:p>
      <w:pPr>
        <w:numPr>
          <w:ilvl w:val="0"/>
          <w:numId w:val="1002"/>
        </w:numPr>
        <w:pStyle w:val="Compact"/>
      </w:pPr>
      <w:r>
        <w:t xml:space="preserve">Developing a process flow diagram compliant with Chile's Industrial Environmental Standards (Resolución 195/2020)</w:t>
      </w:r>
    </w:p>
    <w:bookmarkEnd w:id="24"/>
    <w:bookmarkStart w:id="25" w:name="X855407625a82fbb5bfca5c45181be6bd8c43468"/>
    <w:p>
      <w:pPr>
        <w:pStyle w:val="Heading3"/>
      </w:pPr>
      <w:r>
        <w:t xml:space="preserve">Phase 2: Pilot Implementation &amp; Optimization (Months 7-14)</w:t>
      </w:r>
    </w:p>
    <w:p>
      <w:pPr>
        <w:numPr>
          <w:ilvl w:val="0"/>
          <w:numId w:val="1003"/>
        </w:numPr>
        <w:pStyle w:val="Compact"/>
      </w:pPr>
      <w:r>
        <w:t xml:space="preserve">Establishing a small-scale biorefinery at the University of Chile's Santiago campus (with support from the Sustainable Chemistry Research Group)</w:t>
      </w:r>
    </w:p>
    <w:p>
      <w:pPr>
        <w:numPr>
          <w:ilvl w:val="0"/>
          <w:numId w:val="1003"/>
        </w:numPr>
        <w:pStyle w:val="Compact"/>
      </w:pPr>
      <w:r>
        <w:t xml:space="preserve">Optimizing enzymatic hydrolysis conditions for local waste matrices</w:t>
      </w:r>
    </w:p>
    <w:p>
      <w:pPr>
        <w:numPr>
          <w:ilvl w:val="0"/>
          <w:numId w:val="1003"/>
        </w:numPr>
        <w:pStyle w:val="Compact"/>
      </w:pPr>
      <w:r>
        <w:t xml:space="preserve">Conducting life cycle assessment (LCA) using OpenLCA software with Chilean energy grid data</w:t>
      </w:r>
    </w:p>
    <w:bookmarkEnd w:id="25"/>
    <w:bookmarkStart w:id="26" w:name="X1ebd9083231301a2c679725e56edcf69ac0bd4e"/>
    <w:p>
      <w:pPr>
        <w:pStyle w:val="Heading3"/>
      </w:pPr>
      <w:r>
        <w:t xml:space="preserve">Phase 3: Economic Viability &amp; Policy Integration (Months 15-24)</w:t>
      </w:r>
    </w:p>
    <w:p>
      <w:pPr>
        <w:numPr>
          <w:ilvl w:val="0"/>
          <w:numId w:val="1004"/>
        </w:numPr>
        <w:pStyle w:val="Compact"/>
      </w:pPr>
      <w:r>
        <w:t xml:space="preserve">Performing cost-benefit analysis for Santiago micro-enterprises using Chile's SME financing models</w:t>
      </w:r>
    </w:p>
    <w:p>
      <w:pPr>
        <w:numPr>
          <w:ilvl w:val="0"/>
          <w:numId w:val="1004"/>
        </w:numPr>
        <w:pStyle w:val="Compact"/>
      </w:pPr>
      <w:r>
        <w:t xml:space="preserve">Collaborating with Santiago's Municipal Environmental Department to draft policy recommendations</w:t>
      </w:r>
    </w:p>
    <w:p>
      <w:pPr>
        <w:numPr>
          <w:ilvl w:val="0"/>
          <w:numId w:val="1004"/>
        </w:numPr>
        <w:pStyle w:val="Compact"/>
      </w:pPr>
      <w:r>
        <w:t xml:space="preserve">Developing a digital platform for waste collection routing (leveraging Chile Santiago's existing IoT infrastructure)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Chile Santiago:</w:t>
      </w:r>
    </w:p>
    <w:p>
      <w:pPr>
        <w:numPr>
          <w:ilvl w:val="0"/>
          <w:numId w:val="1005"/>
        </w:numPr>
        <w:pStyle w:val="Compact"/>
      </w:pPr>
      <w:r>
        <w:rPr>
          <w:bCs/>
          <w:b/>
        </w:rPr>
        <w:t xml:space="preserve">Technical Innovation:</w:t>
      </w:r>
      <w:r>
        <w:t xml:space="preserve"> </w:t>
      </w:r>
      <w:r>
        <w:t xml:space="preserve">A scalable biorefinery system achieving 85% organic waste conversion efficiency—exceeding Santiago's current 30% average. The process will target production of value-added products (e.g., natural food colorants from grape skins) for Chilean markets, directly supporting the "Chile Agroindustrial" strategy.</w:t>
      </w:r>
    </w:p>
    <w:p>
      <w:pPr>
        <w:numPr>
          <w:ilvl w:val="0"/>
          <w:numId w:val="1005"/>
        </w:numPr>
        <w:pStyle w:val="Compact"/>
      </w:pPr>
      <w:r>
        <w:rPr>
          <w:bCs/>
          <w:b/>
        </w:rPr>
        <w:t xml:space="preserve">Environmental Impact:</w:t>
      </w:r>
      <w:r>
        <w:t xml:space="preserve"> </w:t>
      </w:r>
      <w:r>
        <w:t xml:space="preserve">Projected reduction of 12,000 tons CO</w:t>
      </w:r>
      <w:r>
        <w:rPr>
          <w:vertAlign w:val="subscript"/>
        </w:rPr>
        <w:t xml:space="preserve">2</w:t>
      </w:r>
      <w:r>
        <w:t xml:space="preserve">e annually across pilot facilities—equivalent to removing 3,500 cars from Santiago's roads. This aligns with Chile's National Decarbonization Plan (PND) and Santiago's own "Santiago 2045" climate goals.</w:t>
      </w:r>
    </w:p>
    <w:p>
      <w:pPr>
        <w:numPr>
          <w:ilvl w:val="0"/>
          <w:numId w:val="1005"/>
        </w:numPr>
        <w:pStyle w:val="Compact"/>
      </w:pPr>
      <w:r>
        <w:rPr>
          <w:bCs/>
          <w:b/>
        </w:rPr>
        <w:t xml:space="preserve">Societal Contribution:</w:t>
      </w:r>
      <w:r>
        <w:t xml:space="preserve"> </w:t>
      </w:r>
      <w:r>
        <w:t xml:space="preserve">A framework for Chemical Engineer practitioners in Chile Santiago to develop localized waste solutions, with potential for replication across Latin America. The research will include a training module for local technicians through the Chilean Chemical Engineering Association (ACIQ).</w:t>
      </w:r>
    </w:p>
    <w:bookmarkEnd w:id="28"/>
    <w:bookmarkStart w:id="29" w:name="relevance-to-chile-santiagos-development"/>
    <w:p>
      <w:pPr>
        <w:pStyle w:val="Heading2"/>
      </w:pPr>
      <w:r>
        <w:t xml:space="preserve">7. Relevance to Chile Santiago's Development</w:t>
      </w:r>
    </w:p>
    <w:p>
      <w:pPr>
        <w:pStyle w:val="FirstParagraph"/>
      </w:pPr>
      <w:r>
        <w:t xml:space="preserve">Santiago's position as Latin America's second-largest city necessitates context-specific engineering solutions. This Thesis Proposal responds directly to the Santiago Metropolitan Region's 2030 Environmental Agenda, which prioritizes industrial waste reduction by 45%. By embedding the research within Santiago's economic fabric—from collaborating with local food associations like SIFRUT to utilizing municipal waste transport networks—the project ensures immediate applicability. A Chemical Engineer executing this Thesis Proposal will not only advance academic knowledge but also create tangible pathways for Santiago industries to comply with Chile's new Extended Producer Responsibility (EPR) regulations while capturing economic value from waste streams.</w:t>
      </w:r>
    </w:p>
    <w:bookmarkEnd w:id="29"/>
    <w:bookmarkStart w:id="30" w:name="conclusion"/>
    <w:p>
      <w:pPr>
        <w:pStyle w:val="Heading2"/>
      </w:pPr>
      <w:r>
        <w:t xml:space="preserve">8. Conclusion</w:t>
      </w:r>
    </w:p>
    <w:p>
      <w:pPr>
        <w:pStyle w:val="FirstParagraph"/>
      </w:pPr>
      <w:r>
        <w:t xml:space="preserve">This Thesis Proposal establishes a compelling research trajectory that bridges cutting-edge chemical engineering with the urgent sustainability needs of Chile Santiago. It moves beyond theoretical models to deliver actionable solutions for industrial waste valorization within Santiago's operational constraints—addressing environmental, economic, and regulatory dimensions simultaneously. As Chile accelerates its green transition under President Boric's administration, this work positions the Chemical Engineer as a pivotal actor in building circular economies from the ground up in Chile Santiago. The proposed biorefinery system represents more than academic research; it is a practical roadmap for transforming Santiago's industrial landscape into a model of sustainable resource management that other cities across Chile and Latin America can emulate. This Thesis Proposal therefore constitutes both an essential academic contribution and a strategic investment in Santiago's environmental future.</w:t>
      </w:r>
    </w:p>
    <w:bookmarkEnd w:id="30"/>
    <w:bookmarkStart w:id="31" w:name="references-selected"/>
    <w:p>
      <w:pPr>
        <w:pStyle w:val="Heading2"/>
      </w:pPr>
      <w:r>
        <w:t xml:space="preserve">9. References (Selected)</w:t>
      </w:r>
    </w:p>
    <w:p>
      <w:pPr>
        <w:numPr>
          <w:ilvl w:val="0"/>
          <w:numId w:val="1006"/>
        </w:numPr>
        <w:pStyle w:val="Compact"/>
      </w:pPr>
      <w:r>
        <w:t xml:space="preserve">Chilean Ministry of Environment (MINEM). (2023). *National Waste Management Strategy 2030*. Santiago.</w:t>
      </w:r>
    </w:p>
    <w:p>
      <w:pPr>
        <w:numPr>
          <w:ilvl w:val="0"/>
          <w:numId w:val="1006"/>
        </w:numPr>
        <w:pStyle w:val="Compact"/>
      </w:pPr>
      <w:r>
        <w:t xml:space="preserve">Vásquez, R., et al. (2022). "Biorefinery Challenges in Chilean Agroindustries." *Journal of Cleaner Production*, 345, 130987.</w:t>
      </w:r>
    </w:p>
    <w:p>
      <w:pPr>
        <w:numPr>
          <w:ilvl w:val="0"/>
          <w:numId w:val="1006"/>
        </w:numPr>
        <w:pStyle w:val="Compact"/>
      </w:pPr>
      <w:r>
        <w:t xml:space="preserve">Chilean Energy Ministry (CNE). (2021). *National Decarbonization Plan*. Santiago.</w:t>
      </w:r>
    </w:p>
    <w:p>
      <w:pPr>
        <w:numPr>
          <w:ilvl w:val="0"/>
          <w:numId w:val="1006"/>
        </w:numPr>
        <w:pStyle w:val="Compact"/>
      </w:pPr>
      <w:r>
        <w:t xml:space="preserve">Santiago Metropolitan Government. (2024). *Santiago 2045 Climate Action Plan*. Document #P-187.</w:t>
      </w:r>
    </w:p>
    <w:p>
      <w:pPr>
        <w:pStyle w:val="FirstParagraph"/>
      </w:pPr>
      <w:r>
        <w:rPr>
          <w:bCs/>
          <w:b/>
        </w:rPr>
        <w:t xml:space="preserve">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Valorization in Santiago's Food Industry</dc:title>
  <dc:creator/>
  <dc:language>en</dc:language>
  <cp:keywords/>
  <dcterms:created xsi:type="dcterms:W3CDTF">2026-07-21T17:24:47Z</dcterms:created>
  <dcterms:modified xsi:type="dcterms:W3CDTF">2026-07-21T17:24:47Z</dcterms:modified>
</cp:coreProperties>
</file>

<file path=docProps/custom.xml><?xml version="1.0" encoding="utf-8"?>
<Properties xmlns="http://schemas.openxmlformats.org/officeDocument/2006/custom-properties" xmlns:vt="http://schemas.openxmlformats.org/officeDocument/2006/docPropsVTypes"/>
</file>