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in</w:t>
      </w:r>
      <w:r>
        <w:t xml:space="preserve"> </w:t>
      </w:r>
      <w:r>
        <w:t xml:space="preserve">China</w:t>
      </w:r>
      <w:r>
        <w:t xml:space="preserve"> </w:t>
      </w:r>
      <w:r>
        <w:t xml:space="preserve">Beijing</w:t>
      </w:r>
    </w:p>
    <w:bookmarkStart w:id="28" w:name="Xb5b43ca65af66619a16ca3774846412ff2806d7"/>
    <w:p>
      <w:pPr>
        <w:pStyle w:val="Heading1"/>
      </w:pPr>
      <w:r>
        <w:t xml:space="preserve">Thesis Proposal: Advancing Sustainable Catalysis for Urban Air Quality in China Beijing</w:t>
      </w:r>
    </w:p>
    <w:bookmarkStart w:id="20" w:name="abstract"/>
    <w:p>
      <w:pPr>
        <w:pStyle w:val="Heading2"/>
      </w:pPr>
      <w:r>
        <w:t xml:space="preserve">Abstract</w:t>
      </w:r>
    </w:p>
    <w:p>
      <w:pPr>
        <w:pStyle w:val="FirstParagraph"/>
      </w:pPr>
      <w:r>
        <w:t xml:space="preserve">This Thesis Proposal outlines a research project focused on developing next-generation catalytic materials to mitigate industrial air pollution in China Beijing. As the capital of China and home to over 21 million residents, Beijing faces critical challenges with atmospheric particulate matter (PM</w:t>
      </w:r>
      <w:r>
        <w:rPr>
          <w:vertAlign w:val="subscript"/>
        </w:rPr>
        <w:t xml:space="preserve">2.5</w:t>
      </w:r>
      <w:r>
        <w:t xml:space="preserve">) and volatile organic compounds (VOCs) primarily emanating from manufacturing clusters within the city limits. This study will be conducted under the auspices of Beijing's "Blue Sky" initiative and aims to position the next generation of Chemical Engineer as pivotal innovators in environmental sustainability. The proposed research integrates materials science, reaction engineering, and computational modeling to design catalysts with enhanced efficiency for VOC oxidation at low temperatures—a breakthrough essential for reducing emissions from Beijing's high-density industrial zones.</w:t>
      </w:r>
    </w:p>
    <w:bookmarkEnd w:id="20"/>
    <w:bookmarkStart w:id="21" w:name="introduction-and-problem-statement"/>
    <w:p>
      <w:pPr>
        <w:pStyle w:val="Heading2"/>
      </w:pPr>
      <w:r>
        <w:t xml:space="preserve">1. Introduction and Problem Statement</w:t>
      </w:r>
    </w:p>
    <w:p>
      <w:pPr>
        <w:pStyle w:val="FirstParagraph"/>
      </w:pPr>
      <w:r>
        <w:t xml:space="preserve">Beijing's rapid urbanization and industrial growth have strained environmental systems, making air quality one of China's most pressing public health concerns. According to the Beijing Municipal Environmental Monitoring Center (2023), industrial emissions contribute over 40% to PM</w:t>
      </w:r>
      <w:r>
        <w:rPr>
          <w:vertAlign w:val="subscript"/>
        </w:rPr>
        <w:t xml:space="preserve">2.5</w:t>
      </w:r>
      <w:r>
        <w:t xml:space="preserve"> </w:t>
      </w:r>
      <w:r>
        <w:t xml:space="preserve">levels during winter months. Current catalytic converters used in Beijing's factories often operate at high temperatures (≥300°C), increasing energy consumption and operational costs while failing to address low-temperature VOCs prevalent in the city's unique atmospheric conditions. This gap represents a critical opportunity for the Chemical Engineer to develop sustainable solutions aligned with China's dual carbon goals (peak carbon by 2030, carbon neutrality by 2060). The urgency of this problem necessitates targeted research within China Beijing, where policy frameworks like the "Beijing Air Pollution Prevention and Control Regulations" mandate immediate technical advancements.</w:t>
      </w:r>
    </w:p>
    <w:bookmarkEnd w:id="21"/>
    <w:bookmarkStart w:id="22" w:name="research-objectives"/>
    <w:p>
      <w:pPr>
        <w:pStyle w:val="Heading2"/>
      </w:pPr>
      <w:r>
        <w:t xml:space="preserve">2. Research Objectives</w:t>
      </w:r>
    </w:p>
    <w:p>
      <w:pPr>
        <w:pStyle w:val="FirstParagraph"/>
      </w:pPr>
      <w:r>
        <w:t xml:space="preserve">This Thesis Proposal defines three core objectives to address Beijing's air quality challenges:</w:t>
      </w:r>
    </w:p>
    <w:p>
      <w:pPr>
        <w:numPr>
          <w:ilvl w:val="0"/>
          <w:numId w:val="1001"/>
        </w:numPr>
        <w:pStyle w:val="Compact"/>
      </w:pPr>
      <w:r>
        <w:t xml:space="preserve">To synthesize novel perovskite-based catalysts doped with rare-earth elements (e.g., cerium, lanthanum) for VOC oxidation at ≤180°C, significantly lower than conventional catalysts.</w:t>
      </w:r>
    </w:p>
    <w:p>
      <w:pPr>
        <w:numPr>
          <w:ilvl w:val="0"/>
          <w:numId w:val="1001"/>
        </w:numPr>
        <w:pStyle w:val="Compact"/>
      </w:pPr>
      <w:r>
        <w:t xml:space="preserve">To evaluate catalytic performance using real emissions samples collected from Beijing’s industrial zones (e.g., Yizhuang Economic Development Zone), ensuring relevance to local pollution profiles.</w:t>
      </w:r>
    </w:p>
    <w:p>
      <w:pPr>
        <w:numPr>
          <w:ilvl w:val="0"/>
          <w:numId w:val="1001"/>
        </w:numPr>
        <w:pStyle w:val="Compact"/>
      </w:pPr>
      <w:r>
        <w:t xml:space="preserve">To model the economic and environmental impact of adopting these catalysts across 50+ Beijing-based manufacturing facilities, providing data-driven insights for Chinese policymakers and industry stakeholders.</w:t>
      </w:r>
    </w:p>
    <w:bookmarkEnd w:id="22"/>
    <w:bookmarkStart w:id="23" w:name="significance-of-the-research"/>
    <w:p>
      <w:pPr>
        <w:pStyle w:val="Heading2"/>
      </w:pPr>
      <w:r>
        <w:t xml:space="preserve">3. Significance of the Research</w:t>
      </w:r>
    </w:p>
    <w:p>
      <w:pPr>
        <w:pStyle w:val="FirstParagraph"/>
      </w:pPr>
      <w:r>
        <w:t xml:space="preserve">The proposed work directly addresses strategic priorities in China Beijing. The research aligns with the city’s 14th Five-Year Plan (2021–2025) for "High-Quality Development" and will generate actionable knowledge for Chemical Engineers operating in Beijing's environmental technology sector. Success will yield two major outcomes: (a) A scalable catalyst design reducing VOC emissions by ≥65% at lower energy inputs, and (b) An implementation roadmap for Beijing’s Industrial Park Management Committees. Critically, this Thesis Proposal positions the Chemical Engineer as an indispensable professional in China’s transition to a circular economy. With Beijing hosting over 30% of China's environmental tech R&amp;D centers (including Tsinghua University and CAS institutes), this research will foster collaboration between academia and industry—directly supporting Beijing's vision as a global hub for green innovation.</w:t>
      </w:r>
    </w:p>
    <w:bookmarkEnd w:id="23"/>
    <w:bookmarkStart w:id="24" w:name="methodology"/>
    <w:p>
      <w:pPr>
        <w:pStyle w:val="Heading2"/>
      </w:pPr>
      <w:r>
        <w:t xml:space="preserve">4. Methodology</w:t>
      </w:r>
    </w:p>
    <w:p>
      <w:pPr>
        <w:pStyle w:val="FirstParagraph"/>
      </w:pPr>
      <w:r>
        <w:t xml:space="preserve">The study employs a multi-phase approach:</w:t>
      </w:r>
    </w:p>
    <w:p>
      <w:pPr>
        <w:numPr>
          <w:ilvl w:val="0"/>
          <w:numId w:val="1002"/>
        </w:numPr>
        <w:pStyle w:val="Compact"/>
      </w:pPr>
      <w:r>
        <w:rPr>
          <w:bCs/>
          <w:b/>
        </w:rPr>
        <w:t xml:space="preserve">Phase 1 (Months 1–6):</w:t>
      </w:r>
      <w:r>
        <w:t xml:space="preserve"> </w:t>
      </w:r>
      <w:r>
        <w:t xml:space="preserve">Catalyst synthesis and characterization at Beijing’s State Key Laboratory of Catalysis. Precursors will be sourced from China's rare-earth industry (e.g., Baotou deposits), emphasizing domestic supply chain integration.</w:t>
      </w:r>
    </w:p>
    <w:p>
      <w:pPr>
        <w:numPr>
          <w:ilvl w:val="0"/>
          <w:numId w:val="1002"/>
        </w:numPr>
        <w:pStyle w:val="Compact"/>
      </w:pPr>
      <w:r>
        <w:rPr>
          <w:bCs/>
          <w:b/>
        </w:rPr>
        <w:t xml:space="preserve">Phase 2 (Months 7–12):</w:t>
      </w:r>
      <w:r>
        <w:t xml:space="preserve"> </w:t>
      </w:r>
      <w:r>
        <w:t xml:space="preserve">Performance testing using a custom-designed microreactor simulating Beijing’s winter atmospheric conditions. Emissions data will be co-collected with the Beijing Environmental Protection Bureau to ensure real-world validity.</w:t>
      </w:r>
    </w:p>
    <w:p>
      <w:pPr>
        <w:numPr>
          <w:ilvl w:val="0"/>
          <w:numId w:val="1002"/>
        </w:numPr>
        <w:pStyle w:val="Compact"/>
      </w:pPr>
      <w:r>
        <w:rPr>
          <w:bCs/>
          <w:b/>
        </w:rPr>
        <w:t xml:space="preserve">Phase 3 (Months 13–18):</w:t>
      </w:r>
      <w:r>
        <w:t xml:space="preserve"> </w:t>
      </w:r>
      <w:r>
        <w:t xml:space="preserve">Computational fluid dynamics (CFD) modeling of catalyst deployment in factory exhaust systems, validated against field pilot data from selected Beijing enterprises. Life-cycle assessment (LCA) will quantify carbon reduction per tonne of VOC abated.</w:t>
      </w:r>
    </w:p>
    <w:bookmarkEnd w:id="24"/>
    <w:bookmarkStart w:id="25" w:name="expected-outcomes-and-impact"/>
    <w:p>
      <w:pPr>
        <w:pStyle w:val="Heading2"/>
      </w:pPr>
      <w:r>
        <w:t xml:space="preserve">5. Expected Outcomes and Impact</w:t>
      </w:r>
    </w:p>
    <w:p>
      <w:pPr>
        <w:pStyle w:val="FirstParagraph"/>
      </w:pPr>
      <w:r>
        <w:t xml:space="preserve">Anticipated results include: (1) A patent-pending catalyst formulation with &gt;95% VOC conversion efficiency at 160°C, (2) A cost-benefit analysis demonstrating 30% lower operational costs for Beijing manufacturers versus current systems, and (3) Policy briefs for the Beijing Municipal Ecology and Environment Bureau. These outcomes will directly support China's national environmental strategy while creating a blueprint for Chemical Engineers to deploy scalable green technologies across urban centers in China. The research will be disseminated through high-impact journals (e.g.,</w:t>
      </w:r>
      <w:r>
        <w:t xml:space="preserve"> </w:t>
      </w:r>
      <w:r>
        <w:rPr>
          <w:iCs/>
          <w:i/>
        </w:rPr>
        <w:t xml:space="preserve">Environmental Science &amp; Technology</w:t>
      </w:r>
      <w:r>
        <w:t xml:space="preserve">) and presented at the International Conference on Air Quality in Beijing 2025, reinforcing the city's leadership in environmental science.</w:t>
      </w:r>
    </w:p>
    <w:bookmarkEnd w:id="25"/>
    <w:bookmarkStart w:id="26" w:name="conclusion"/>
    <w:p>
      <w:pPr>
        <w:pStyle w:val="Heading2"/>
      </w:pPr>
      <w:r>
        <w:t xml:space="preserve">6. Conclusion</w:t>
      </w:r>
    </w:p>
    <w:p>
      <w:pPr>
        <w:pStyle w:val="FirstParagraph"/>
      </w:pPr>
      <w:r>
        <w:t xml:space="preserve">This Thesis Proposal establishes a vital research pathway for Chemical Engineers to tackle Beijing’s most acute environmental challenges. By centering work within China Beijing—leveraging local emissions data, policy frameworks, and industrial partnerships—the project ensures immediate applicability and scalability. The integration of low-temperature catalysis with China's carbon neutrality goals represents a paradigm shift in how Chemical Engineers contribute to sustainable urban development. As Beijing accelerates its transition toward a green economy, this research will not only advance scientific knowledge but also cultivate the expertise required for future Chemical Engineers to lead environmental innovation across China and beyond. This Thesis Proposal thus serves as both an academic contribution and a practical catalyst for transformative change in one of the world's most dynamic urban ecosystems.</w:t>
      </w:r>
    </w:p>
    <w:bookmarkEnd w:id="26"/>
    <w:bookmarkStart w:id="27" w:name="references-illustrative"/>
    <w:p>
      <w:pPr>
        <w:pStyle w:val="Heading2"/>
      </w:pPr>
      <w:r>
        <w:t xml:space="preserve">7. References (Illustrative)</w:t>
      </w:r>
    </w:p>
    <w:p>
      <w:pPr>
        <w:pStyle w:val="FirstParagraph"/>
      </w:pPr>
      <w:r>
        <w:t xml:space="preserve">Beijing Municipal Environmental Monitoring Center. (2023). *Annual Air Quality Report*. Beijing: BEC Press.</w:t>
      </w:r>
      <w:r>
        <w:br/>
      </w:r>
      <w:r>
        <w:t xml:space="preserve">Wang, L., et al. (2024). "Perovskite Catalysts for Low-Temperature VOC Oxidation."</w:t>
      </w:r>
      <w:r>
        <w:t xml:space="preserve"> </w:t>
      </w:r>
      <w:r>
        <w:rPr>
          <w:iCs/>
          <w:i/>
        </w:rPr>
        <w:t xml:space="preserve">ACS Catalysis</w:t>
      </w:r>
      <w:r>
        <w:t xml:space="preserve">, 14(5), 1892–1905.</w:t>
      </w:r>
      <w:r>
        <w:br/>
      </w:r>
      <w:r>
        <w:t xml:space="preserve">Ministry of Ecology and Environment, China. (2023). *China's Carbon Peaking and Neutrality Strategy*. Beijing: MEE.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Air Quality in China Beijing</dc:title>
  <dc:creator/>
  <cp:keywords/>
  <dcterms:created xsi:type="dcterms:W3CDTF">2026-07-19T10:24:47Z</dcterms:created>
  <dcterms:modified xsi:type="dcterms:W3CDTF">2026-07-19T10:24:47Z</dcterms:modified>
</cp:coreProperties>
</file>

<file path=docProps/custom.xml><?xml version="1.0" encoding="utf-8"?>
<Properties xmlns="http://schemas.openxmlformats.org/officeDocument/2006/custom-properties" xmlns:vt="http://schemas.openxmlformats.org/officeDocument/2006/docPropsVTypes"/>
</file>