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173ce99c8fc3926e8c62adf303af82498fb369b"/>
    <w:p>
      <w:pPr>
        <w:pStyle w:val="Heading1"/>
      </w:pPr>
      <w:r>
        <w:t xml:space="preserve">Thesis Proposal: Development of Low-Cost Membrane Filtration Systems for Urban Water Purification in Addis Ababa, Ethiopia</w:t>
      </w:r>
    </w:p>
    <w:bookmarkStart w:id="20" w:name="introduction"/>
    <w:p>
      <w:pPr>
        <w:pStyle w:val="Heading2"/>
      </w:pPr>
      <w:r>
        <w:t xml:space="preserve">Introduction</w:t>
      </w:r>
    </w:p>
    <w:p>
      <w:pPr>
        <w:pStyle w:val="FirstParagraph"/>
      </w:pPr>
      <w:r>
        <w:t xml:space="preserve">This Thesis Proposal outlines a critical research initiative addressing water scarcity and contamination challenges facing urban populations in Ethiopia Addis Ababa. As the capital city of Ethiopia continues its rapid urbanization—with a projected population exceeding 8 million by 2030—existing water treatment infrastructure struggles to meet demand and quality standards. According to the World Health Organization (WHO), over 45% of Addis Ababa's residents rely on unsafe water sources, leading to preventable waterborne diseases that strain public health resources. This research directly responds to Ethiopia's National Water Policy and the Sustainable Development Goal (SDG) 6 target for universal access to safe water. The proposed study positions the Chemical Engineer as a pivotal professional in developing context-specific engineering solutions for Ethiopia's most populous city.</w:t>
      </w:r>
    </w:p>
    <w:bookmarkEnd w:id="20"/>
    <w:bookmarkStart w:id="21" w:name="problem-statement"/>
    <w:p>
      <w:pPr>
        <w:pStyle w:val="Heading2"/>
      </w:pPr>
      <w:r>
        <w:t xml:space="preserve">Problem Statement</w:t>
      </w:r>
    </w:p>
    <w:p>
      <w:pPr>
        <w:pStyle w:val="FirstParagraph"/>
      </w:pPr>
      <w:r>
        <w:t xml:space="preserve">Addis Ababa faces a dual crisis of water scarcity and contamination, exacerbated by climate change impacts and aging infrastructure. Current centralized treatment plants operate below capacity, while informal settlements lack access to piped water. Conventional chemical-based treatments (e.g., chlorination) are costly for low-income communities and often fail to remove microplastics or emerging contaminants prevalent in the city's rivers like the Akaki and Meskel. This gap represents an urgent need for a Chemical Engineer specializing in sustainable, scalable water treatment technologies tailored to Ethiopia Addis Ababa's socioeconomic conditions. Without intervention, the health and economic burden on Addis Ababa will intensify as urbanization accelerates.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solar-powered membrane filtration system utilizing locally sourced materials (e.g., clay ceramics and recycled plastics) suitable for household and community use in Addis Ababa neighborhoods.</w:t>
      </w:r>
    </w:p>
    <w:p>
      <w:pPr>
        <w:numPr>
          <w:ilvl w:val="0"/>
          <w:numId w:val="1001"/>
        </w:numPr>
        <w:pStyle w:val="Compact"/>
      </w:pPr>
      <w:r>
        <w:t xml:space="preserve">To conduct comparative analysis of the proposed system against existing treatments (e.g., sand filtration, chemical disinfection) in terms of cost-effectiveness, contaminant removal efficiency (specifically targeting E. coli, heavy metals like lead from informal mining activities), and energy requirements.</w:t>
      </w:r>
    </w:p>
    <w:p>
      <w:pPr>
        <w:numPr>
          <w:ilvl w:val="0"/>
          <w:numId w:val="1001"/>
        </w:numPr>
        <w:pStyle w:val="Compact"/>
      </w:pPr>
      <w:r>
        <w:t xml:space="preserve">To develop a community engagement framework ensuring cultural appropriateness and long-term adoption by residents of Ethiopia Addis Ababa through participatory design workshops with Woreda (district) health offices.</w:t>
      </w:r>
    </w:p>
    <w:bookmarkEnd w:id="22"/>
    <w:bookmarkStart w:id="23" w:name="literature-review"/>
    <w:p>
      <w:pPr>
        <w:pStyle w:val="Heading2"/>
      </w:pPr>
      <w:r>
        <w:t xml:space="preserve">Literature Review</w:t>
      </w:r>
    </w:p>
    <w:p>
      <w:pPr>
        <w:pStyle w:val="FirstParagraph"/>
      </w:pPr>
      <w:r>
        <w:t xml:space="preserve">Existing research on water treatment in Sub-Saharan Africa focuses primarily on large-scale infrastructure, neglecting decentralized solutions for informal settlements. A 2021 study in *Journal of Water Supply: Research and Technology* highlighted that 68% of community-level interventions failed due to high operational costs and technical complexity. In contrast, membrane technologies show promise but require adaptation for tropical climates—addressing issues like biofouling in warm, humid conditions prevalent in Addis Ababa. Ethiopian studies (e.g., Mekonnen et al., 2020) confirm that locally manufactured ceramic filters reduce diarrheal disease by 45% but lack integration with renewable energy. This Thesis Proposal bridges this gap by merging membrane innovation with Ethiopia-specific contextual intelligence, positioning the Chemical Engineer as a catalyst for scalable impact.</w:t>
      </w:r>
    </w:p>
    <w:bookmarkEnd w:id="23"/>
    <w:bookmarkStart w:id="24" w:name="methodology"/>
    <w:p>
      <w:pPr>
        <w:pStyle w:val="Heading2"/>
      </w:pPr>
      <w:r>
        <w:t xml:space="preserve">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w:t>
      </w:r>
      <w:r>
        <w:t xml:space="preserve"> </w:t>
      </w:r>
      <w:r>
        <w:t xml:space="preserve">Water quality baseline survey across five Addis Ababa sub-cities (e.g., Akaki-Kality, Bole) using portable field kits and lab analysis at Addis Ababa University's Water Resources Engineering Lab.</w:t>
      </w:r>
    </w:p>
    <w:p>
      <w:pPr>
        <w:numPr>
          <w:ilvl w:val="0"/>
          <w:numId w:val="1002"/>
        </w:numPr>
        <w:pStyle w:val="Compact"/>
      </w:pPr>
      <w:r>
        <w:rPr>
          <w:bCs/>
          <w:b/>
        </w:rPr>
        <w:t xml:space="preserve">Phase 2 (Months 5-10):</w:t>
      </w:r>
      <w:r>
        <w:t xml:space="preserve"> </w:t>
      </w:r>
      <w:r>
        <w:t xml:space="preserve">Co-design of the membrane system with local artisans through workshops facilitated by the Addis Ababa City Administration. Material testing will prioritize Ethiopian-sourced clay and recycled PET plastics to minimize import dependency.</w:t>
      </w:r>
    </w:p>
    <w:p>
      <w:pPr>
        <w:numPr>
          <w:ilvl w:val="0"/>
          <w:numId w:val="1002"/>
        </w:numPr>
        <w:pStyle w:val="Compact"/>
      </w:pPr>
      <w:r>
        <w:rPr>
          <w:bCs/>
          <w:b/>
        </w:rPr>
        <w:t xml:space="preserve">Phase 3 (Months 11-14):</w:t>
      </w:r>
      <w:r>
        <w:t xml:space="preserve"> </w:t>
      </w:r>
      <w:r>
        <w:t xml:space="preserve">Prototype deployment in two pilot communities (e.g., Yeka and Kirkos Woredas) with real-time monitoring of turbidity, microbial counts, and user feedback.</w:t>
      </w:r>
    </w:p>
    <w:p>
      <w:pPr>
        <w:numPr>
          <w:ilvl w:val="0"/>
          <w:numId w:val="1002"/>
        </w:numPr>
        <w:pStyle w:val="Compact"/>
      </w:pPr>
      <w:r>
        <w:rPr>
          <w:bCs/>
          <w:b/>
        </w:rPr>
        <w:t xml:space="preserve">Phase 4 (Months 15-18):</w:t>
      </w:r>
      <w:r>
        <w:t xml:space="preserve"> </w:t>
      </w:r>
      <w:r>
        <w:t xml:space="preserve">Economic analysis comparing total cost of ownership against conventional systems; final report co-authored with Ethiopian Water Resources Management Bureau.</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Ethiopia Addis Ababa:</w:t>
      </w:r>
    </w:p>
    <w:p>
      <w:pPr>
        <w:numPr>
          <w:ilvl w:val="0"/>
          <w:numId w:val="1003"/>
        </w:numPr>
        <w:pStyle w:val="Compact"/>
      </w:pPr>
      <w:r>
        <w:t xml:space="preserve">A functional prototype costing ≤$15 per unit (vs. $30+ for imported systems), proven to remove 99.9% of pathogens and 85% of heavy metals.</w:t>
      </w:r>
    </w:p>
    <w:p>
      <w:pPr>
        <w:numPr>
          <w:ilvl w:val="0"/>
          <w:numId w:val="1003"/>
        </w:numPr>
        <w:pStyle w:val="Compact"/>
      </w:pPr>
      <w:r>
        <w:t xml:space="preserve">A replicable community adoption model addressing Ethiopia's specific barriers: cultural acceptance, maintenance training, and microfinancing via Women's Cooperatives.</w:t>
      </w:r>
    </w:p>
    <w:p>
      <w:pPr>
        <w:numPr>
          <w:ilvl w:val="0"/>
          <w:numId w:val="1003"/>
        </w:numPr>
        <w:pStyle w:val="Compact"/>
      </w:pPr>
      <w:r>
        <w:t xml:space="preserve">Policy recommendations for the Ethiopian government on integrating decentralized water solutions into the Addis Ababa Water Supply Master Plan.</w:t>
      </w:r>
    </w:p>
    <w:p>
      <w:pPr>
        <w:pStyle w:val="FirstParagraph"/>
      </w:pPr>
      <w:r>
        <w:t xml:space="preserve">The significance extends beyond academia: This work empowers Ethiopia's next-generation Chemical Engineer to tackle SDGs with locally rooted innovation. By prioritizing low-cost, renewable energy integration, it aligns with Ethiopia's Climate-Resilient Green Economy Strategy while creating green jobs in Addis Ababa's burgeoning circular economy sector. The Chemical Engineer will emerge not just as a technical expert but as a community-centric problem-solver—proving that engineering excellence must be contextualized for Africa.</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Sites selection, water sampling, community consultations</w:t>
            </w:r>
          </w:p>
        </w:tc>
        <w:tc>
          <w:tcPr/>
          <w:p>
            <w:pPr>
              <w:pStyle w:val="Compact"/>
              <w:jc w:val="left"/>
            </w:pPr>
            <w:r>
              <w:t xml:space="preserve">Baseline water quality report; Community needs assessment document (Ethiopia Addis Ababa)</w:t>
            </w:r>
          </w:p>
        </w:tc>
      </w:tr>
      <w:tr>
        <w:tc>
          <w:tcPr/>
          <w:p>
            <w:pPr>
              <w:pStyle w:val="Compact"/>
              <w:jc w:val="left"/>
            </w:pPr>
            <w:r>
              <w:rPr>
                <w:bCs/>
                <w:b/>
              </w:rPr>
              <w:t xml:space="preserve">Months 5-10</w:t>
            </w:r>
          </w:p>
        </w:tc>
        <w:tc>
          <w:tcPr/>
          <w:p>
            <w:pPr>
              <w:pStyle w:val="Compact"/>
              <w:jc w:val="left"/>
            </w:pPr>
            <w:r>
              <w:t xml:space="preserve">Membrane material synthesis, prototype assembly, artisan training</w:t>
            </w:r>
          </w:p>
        </w:tc>
        <w:tc>
          <w:tcPr/>
          <w:p>
            <w:pPr>
              <w:pStyle w:val="Compact"/>
              <w:jc w:val="left"/>
            </w:pPr>
            <w:r>
              <w:t xml:space="preserve">3 functional prototypes; Training curriculum for local technicians</w:t>
            </w:r>
          </w:p>
        </w:tc>
      </w:tr>
      <w:tr>
        <w:tc>
          <w:tcPr/>
          <w:p>
            <w:pPr>
              <w:pStyle w:val="Compact"/>
              <w:jc w:val="left"/>
            </w:pPr>
            <w:r>
              <w:rPr>
                <w:bCs/>
                <w:b/>
              </w:rPr>
              <w:t xml:space="preserve">Months 11-14</w:t>
            </w:r>
          </w:p>
        </w:tc>
        <w:tc>
          <w:tcPr/>
          <w:p>
            <w:pPr>
              <w:pStyle w:val="Compact"/>
              <w:jc w:val="left"/>
            </w:pPr>
            <w:r>
              <w:t xml:space="preserve">Pilot installation, performance monitoring, user feedback collection</w:t>
            </w:r>
          </w:p>
        </w:tc>
        <w:tc>
          <w:tcPr/>
          <w:p>
            <w:pPr>
              <w:pStyle w:val="Compact"/>
              <w:jc w:val="left"/>
            </w:pPr>
            <w:r>
              <w:t xml:space="preserve">Operational efficiency data; Community adoption survey (Addis Ababa)</w:t>
            </w:r>
          </w:p>
        </w:tc>
      </w:tr>
      <w:tr>
        <w:tc>
          <w:tcPr/>
          <w:p>
            <w:pPr>
              <w:pStyle w:val="Compact"/>
              <w:jc w:val="left"/>
            </w:pPr>
            <w:r>
              <w:rPr>
                <w:bCs/>
                <w:b/>
              </w:rPr>
              <w:t xml:space="preserve">Months 15-18</w:t>
            </w:r>
          </w:p>
        </w:tc>
        <w:tc>
          <w:tcPr/>
          <w:p>
            <w:pPr>
              <w:pStyle w:val="Compact"/>
              <w:jc w:val="left"/>
            </w:pPr>
            <w:r>
              <w:t xml:space="preserve">Economic analysis, policy brief development, final thesis writing</w:t>
            </w:r>
          </w:p>
        </w:tc>
        <w:tc>
          <w:tcPr/>
          <w:p>
            <w:pPr>
              <w:pStyle w:val="Compact"/>
              <w:jc w:val="left"/>
            </w:pPr>
            <w:r>
              <w:t xml:space="preserve">Thesis Proposal publication; Policy recommendations to Ethiopian Ministry of Water and Energy</w:t>
            </w:r>
          </w:p>
        </w:tc>
      </w:tr>
    </w:tbl>
    <w:bookmarkEnd w:id="26"/>
    <w:bookmarkStart w:id="27" w:name="conclusion"/>
    <w:p>
      <w:pPr>
        <w:pStyle w:val="Heading2"/>
      </w:pPr>
      <w:r>
        <w:t xml:space="preserve">Conclusion</w:t>
      </w:r>
    </w:p>
    <w:p>
      <w:pPr>
        <w:pStyle w:val="FirstParagraph"/>
      </w:pPr>
      <w:r>
        <w:t xml:space="preserve">This Thesis Proposal presents a timely and necessary intervention for Ethiopia Addis Ababa, where water insecurity threatens public health and economic development. As the capital city grows, the role of the Chemical Engineer evolves from traditional industry focus to community-driven innovation. By centering local materials, cultural context, and renewable energy—this research redefines engineering excellence within Ethiopia's unique landscape. The proposed membrane filtration system is not merely a technical solution but a blueprint for sustainable development that aligns with Ethiopia's national priorities and the global SDG framework. Completing this Thesis Proposal marks the beginning of an actionable pathway where Ethiopian Chemical Engineers lead transformative change, ensuring every resident of Addis Ababa has access to clean water as a fundamental human right. This project embodies how targeted engineering research in Ethiopia can yield scalable models for urban resilience across Africa.</w:t>
      </w:r>
    </w:p>
    <w:bookmarkEnd w:id="27"/>
    <w:bookmarkStart w:id="28" w:name="references"/>
    <w:p>
      <w:pPr>
        <w:pStyle w:val="Heading2"/>
      </w:pPr>
      <w:r>
        <w:t xml:space="preserve">References</w:t>
      </w:r>
    </w:p>
    <w:p>
      <w:pPr>
        <w:numPr>
          <w:ilvl w:val="0"/>
          <w:numId w:val="1004"/>
        </w:numPr>
        <w:pStyle w:val="Compact"/>
      </w:pPr>
      <w:r>
        <w:t xml:space="preserve">World Health Organization (WHO). (2023). *Water, Sanitation and Hygiene in Addis Ababa: A Status Report*. Geneva.</w:t>
      </w:r>
    </w:p>
    <w:p>
      <w:pPr>
        <w:numPr>
          <w:ilvl w:val="0"/>
          <w:numId w:val="1004"/>
        </w:numPr>
        <w:pStyle w:val="Compact"/>
      </w:pPr>
      <w:r>
        <w:t xml:space="preserve">Mekonnen, T., et al. (2020). "Decentralized Water Treatment in Ethiopian Urban Settings." *Journal of Environmental Engineering*, 146(8), 05020011.</w:t>
      </w:r>
    </w:p>
    <w:p>
      <w:pPr>
        <w:numPr>
          <w:ilvl w:val="0"/>
          <w:numId w:val="1004"/>
        </w:numPr>
        <w:pStyle w:val="Compact"/>
      </w:pPr>
      <w:r>
        <w:t xml:space="preserve">Government of Ethiopia. (2023). *National Water Policy: Integrating Climate Resilience*. Addis Ababa.</w:t>
      </w:r>
    </w:p>
    <w:p>
      <w:pPr>
        <w:numPr>
          <w:ilvl w:val="0"/>
          <w:numId w:val="1004"/>
        </w:numPr>
        <w:pStyle w:val="Compact"/>
      </w:pPr>
      <w:r>
        <w:t xml:space="preserve">UNICEF. (2022). *Ethiopia Water and Sanitation Country Profile*. Addis Ababa.</w:t>
      </w:r>
    </w:p>
    <w:p>
      <w:pPr>
        <w:pStyle w:val="FirstParagraph"/>
      </w:pPr>
      <w:r>
        <w:rPr>
          <w:iCs/>
          <w:i/>
        </w:rPr>
        <w:t xml:space="preserve">This Thesis Proposal is submitted in fulfillment of the Master of Science requirements in Chemical Engineering at Addis Ababa University,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Solutions for Addis Ababa, Ethiopia</dc:title>
  <dc:creator/>
  <dc:language>en</dc:language>
  <cp:keywords/>
  <dcterms:created xsi:type="dcterms:W3CDTF">2026-07-23T01:15:45Z</dcterms:created>
  <dcterms:modified xsi:type="dcterms:W3CDTF">2026-07-23T01:15:45Z</dcterms:modified>
</cp:coreProperties>
</file>

<file path=docProps/custom.xml><?xml version="1.0" encoding="utf-8"?>
<Properties xmlns="http://schemas.openxmlformats.org/officeDocument/2006/custom-properties" xmlns:vt="http://schemas.openxmlformats.org/officeDocument/2006/docPropsVTypes"/>
</file>