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Accra's</w:t>
      </w:r>
      <w:r>
        <w:t xml:space="preserve"> </w:t>
      </w:r>
      <w:r>
        <w:t xml:space="preserve">Urban</w:t>
      </w:r>
      <w:r>
        <w:t xml:space="preserve"> </w:t>
      </w:r>
      <w:r>
        <w:t xml:space="preserve">Growth</w:t>
      </w:r>
    </w:p>
    <w:bookmarkStart w:id="28" w:name="Xdb85ba88afe199cd38e8ff7055bbbc2efc22c61"/>
    <w:p>
      <w:pPr>
        <w:pStyle w:val="Heading1"/>
      </w:pPr>
      <w:r>
        <w:t xml:space="preserve">Thesis Proposal: Development of Low-Cost, Community-Scale Wastewater Treatment Systems for Ghana Accra</w:t>
      </w:r>
    </w:p>
    <w:bookmarkStart w:id="20" w:name="introduction-and-background"/>
    <w:p>
      <w:pPr>
        <w:pStyle w:val="Heading2"/>
      </w:pPr>
      <w:r>
        <w:t xml:space="preserve">Introduction and Background</w:t>
      </w:r>
    </w:p>
    <w:p>
      <w:pPr>
        <w:pStyle w:val="FirstParagraph"/>
      </w:pPr>
      <w:r>
        <w:t xml:space="preserve">Ghana Accra, the capital city of Ghana, is experiencing unprecedented urbanization at a rate exceeding 3.5% annually. This rapid growth places immense strain on existing wastewater infrastructure, with only approximately 15% of Accra's population connected to formal sewer systems. The resulting untreated sewage discharge into the Odaw River and adjacent lagoons creates severe public health risks, environmental degradation, and economic losses estimated at $87 million yearly for Ghana. As a prospective Chemical Engineer preparing for professional practice in Ghana Accra, this research addresses a critical infrastructure gap through sustainable engineering solutions.</w:t>
      </w:r>
    </w:p>
    <w:p>
      <w:pPr>
        <w:pStyle w:val="BodyText"/>
      </w:pPr>
      <w:r>
        <w:t xml:space="preserve">This Thesis Proposal outlines a systematic investigation into decentralized wastewater treatment technologies suitable for Accra's socio-economic context. Unlike centralized systems requiring massive capital investment and complex maintenance, this study focuses on low-cost, community-scale chemical and biological treatment units that can be implemented in informal settlements across Accra. The proposed research directly aligns with Ghana's National Water Policy (2019) and the UN Sustainable Development Goals 6 (Clean Water) while addressing the urgent needs of a city where 60% of residents live in peri-urban areas without adequate sanitation services.</w:t>
      </w:r>
    </w:p>
    <w:bookmarkEnd w:id="20"/>
    <w:bookmarkStart w:id="21" w:name="literature-review"/>
    <w:p>
      <w:pPr>
        <w:pStyle w:val="Heading2"/>
      </w:pPr>
      <w:r>
        <w:t xml:space="preserve">Literature Review</w:t>
      </w:r>
    </w:p>
    <w:p>
      <w:pPr>
        <w:pStyle w:val="FirstParagraph"/>
      </w:pPr>
      <w:r>
        <w:t xml:space="preserve">Existing studies on wastewater treatment in Sub-Saharan Africa highlight significant implementation challenges. Research by Nkunagu (2015) identified high operational costs and technical complexity as primary barriers to adoption in Ghanaian contexts. Similarly, Møller et al. (2018) demonstrated that conventional activated sludge systems require skilled operators unavailable in most Accra communities. Alternative approaches like constructed wetlands show promise but face land scarcity issues in densely populated Accra neighborhoods.</w:t>
      </w:r>
    </w:p>
    <w:p>
      <w:pPr>
        <w:pStyle w:val="BodyText"/>
      </w:pPr>
      <w:r>
        <w:t xml:space="preserve">Recent advances in membrane bioreactors and anaerobic digestion offer potential, yet their applicability to Ghana's specific wastewater composition (high organic load from food waste, variable flow rates) remains untested. A critical gap exists between laboratory-scale innovations and field-adaptable solutions for Accra. This Thesis Proposal bridges that gap by proposing a chemical engineer-driven design process incorporating locally available materials and community co-creation principles.</w:t>
      </w:r>
    </w:p>
    <w:bookmarkEnd w:id="21"/>
    <w:bookmarkStart w:id="22" w:name="research-objectives"/>
    <w:p>
      <w:pPr>
        <w:pStyle w:val="Heading2"/>
      </w:pPr>
      <w:r>
        <w:t xml:space="preserve">Research Objectives</w:t>
      </w:r>
    </w:p>
    <w:p>
      <w:pPr>
        <w:numPr>
          <w:ilvl w:val="0"/>
          <w:numId w:val="1001"/>
        </w:numPr>
        <w:pStyle w:val="Compact"/>
      </w:pPr>
      <w:r>
        <w:t xml:space="preserve">To characterize the physicochemical composition of untreated wastewater in three representative Accra communities (including Old Fadama, Kpone, and Nima)</w:t>
      </w:r>
    </w:p>
    <w:p>
      <w:pPr>
        <w:numPr>
          <w:ilvl w:val="0"/>
          <w:numId w:val="1001"/>
        </w:numPr>
        <w:pStyle w:val="Compact"/>
      </w:pPr>
      <w:r>
        <w:t xml:space="preserve">To design and test a low-cost chemical treatment system using locally sourced coagulants (e.g., Moringa oleifera seeds) combined with biochar from agricultural waste</w:t>
      </w:r>
    </w:p>
    <w:p>
      <w:pPr>
        <w:numPr>
          <w:ilvl w:val="0"/>
          <w:numId w:val="1001"/>
        </w:numPr>
        <w:pStyle w:val="Compact"/>
      </w:pPr>
      <w:r>
        <w:t xml:space="preserve">To develop a community management model for maintenance and operation, considering Ghana's socio-cultural context</w:t>
      </w:r>
    </w:p>
    <w:p>
      <w:pPr>
        <w:numPr>
          <w:ilvl w:val="0"/>
          <w:numId w:val="1001"/>
        </w:numPr>
        <w:pStyle w:val="Compact"/>
      </w:pPr>
      <w:r>
        <w:t xml:space="preserve">To conduct cost-benefit analysis comparing proposed system against conventional alternatives for Accra municipal implementation</w:t>
      </w:r>
    </w:p>
    <w:bookmarkEnd w:id="22"/>
    <w:bookmarkStart w:id="23" w:name="methodology"/>
    <w:p>
      <w:pPr>
        <w:pStyle w:val="Heading2"/>
      </w:pPr>
      <w:r>
        <w:t xml:space="preserve">Methodology</w:t>
      </w:r>
    </w:p>
    <w:p>
      <w:pPr>
        <w:pStyle w:val="FirstParagraph"/>
      </w:pPr>
      <w:r>
        <w:t xml:space="preserve">This research employs a mixed-methods approach. Phase 1 (3 months) involves field sampling at 5 wastewater discharge points across Accra, analyzing parameters including BOD, COD, heavy metals, and pathogen counts. Phase 2 (6 months) will design and construct pilot units using response surface methodology to optimize coagulant dosage and biochar composition. The chemical engineering focus will center on reactor kinetics modeling for Accra's specific temperature ranges (25-32°C) and pH levels.</w:t>
      </w:r>
    </w:p>
    <w:p>
      <w:pPr>
        <w:pStyle w:val="BodyText"/>
      </w:pPr>
      <w:r>
        <w:t xml:space="preserve">Phase 3 (4 months) conducts community workshops in partnership with the Ghana Water Company Limited and local assemblies to refine operational protocols. Phase 4 (2 months) performs comparative economic analysis using Ghana's current sanitation tariff structures. Crucially, all fieldwork will occur within Accra Metropolitan Assembly boundaries, ensuring contextual relevance for future deployment by a Chemical Engineer operating in Ghana.</w:t>
      </w:r>
    </w:p>
    <w:bookmarkEnd w:id="23"/>
    <w:bookmarkStart w:id="24" w:name="Xcffb4a3bc53618ed54464440c3bbcb7530ea293"/>
    <w:p>
      <w:pPr>
        <w:pStyle w:val="Heading2"/>
      </w:pPr>
      <w:r>
        <w:t xml:space="preserve">Expected Outcomes and Significance to Ghana Accra</w:t>
      </w:r>
    </w:p>
    <w:p>
      <w:pPr>
        <w:pStyle w:val="FirstParagraph"/>
      </w:pPr>
      <w:r>
        <w:t xml:space="preserve">This Thesis Proposal anticipates developing a scalable wastewater treatment model with 75% lower operational costs than existing solutions in Accra. The system will reduce pathogen loads by ≥90% while producing nutrient-rich biosolids suitable for urban agriculture—a vital consideration given Accra's food insecurity challenges (31% of households experience food deprivation). As future Chemical Engineer graduates enter Ghana's workforce, these solutions directly support the Ministry of Water Resources' target of 70% sanitation coverage by 2030.</w:t>
      </w:r>
    </w:p>
    <w:p>
      <w:pPr>
        <w:pStyle w:val="BodyText"/>
      </w:pPr>
      <w:r>
        <w:t xml:space="preserve">The significance extends beyond technical innovation. By prioritizing community engagement in Accra's informal settlements, this research empowers local residents as co-owners of infrastructure—addressing a critical failure point in past Ghana water projects. The proposed system uses materials accessible through Accra's daily markets (e.g., palm kernel shells for biochar production), creating micro-enterprises while reducing import dependency. For Ghana Accra specifically, this approach offers a replicable blueprint for managing wastewater without requiring extensive citywide sewer expansion.</w:t>
      </w:r>
    </w:p>
    <w:bookmarkEnd w:id="24"/>
    <w:bookmarkStart w:id="25"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Wastewater characterization in Accra communities</w:t>
      </w:r>
    </w:p>
    <w:p>
      <w:pPr>
        <w:pStyle w:val="BodyText"/>
      </w:pPr>
      <w:r>
        <w:t xml:space="preserve">4-6</w:t>
      </w:r>
    </w:p>
    <w:p>
      <w:pPr>
        <w:pStyle w:val="BodyText"/>
      </w:pPr>
      <w:r>
        <w:t xml:space="preserve">Pilot system design and lab testing (Chemical Engineer focus)</w:t>
      </w:r>
    </w:p>
    <w:p>
      <w:pPr>
        <w:pStyle w:val="BodyText"/>
      </w:pPr>
      <w:r>
        <w:t xml:space="preserve">7-8</w:t>
      </w:r>
    </w:p>
    <w:p>
      <w:pPr>
        <w:pStyle w:val="BodyText"/>
      </w:pPr>
      <w:r>
        <w:t xml:space="preserve">Community co-design workshops in Accra</w:t>
      </w:r>
    </w:p>
    <w:p>
      <w:pPr>
        <w:pStyle w:val="BodyText"/>
      </w:pPr>
      <w:r>
        <w:t xml:space="preserve">9-10</w:t>
      </w:r>
    </w:p>
    <w:p>
      <w:pPr>
        <w:pStyle w:val="BodyText"/>
      </w:pPr>
      <w:r>
        <w:t xml:space="preserve">Pilot installation at Nima community site (Accra)</w:t>
      </w:r>
    </w:p>
    <w:p>
      <w:pPr>
        <w:pStyle w:val="BodyText"/>
      </w:pPr>
      <w:r>
        <w:t xml:space="preserve">11-12</w:t>
      </w:r>
    </w:p>
    <w:p>
      <w:pPr>
        <w:pStyle w:val="BodyText"/>
      </w:pPr>
      <w:r>
        <w:t xml:space="preserve">Data analysis, cost modeling, and thesis writing</w:t>
      </w:r>
    </w:p>
    <w:bookmarkEnd w:id="25"/>
    <w:bookmarkStart w:id="26" w:name="conclusion-and-professional-relevance"/>
    <w:p>
      <w:pPr>
        <w:pStyle w:val="Heading2"/>
      </w:pPr>
      <w:r>
        <w:t xml:space="preserve">Conclusion and Professional Relevance</w:t>
      </w:r>
    </w:p>
    <w:p>
      <w:pPr>
        <w:pStyle w:val="FirstParagraph"/>
      </w:pPr>
      <w:r>
        <w:t xml:space="preserve">This Thesis Proposal represents a vital contribution to Ghana's development needs. As Ghana Accra continues expanding, the absence of appropriate wastewater management threatens public health investments worth billions. A Chemical Engineer equipped with this research will be uniquely positioned to implement solutions directly responsive to Accra's physical and social landscape—not as an external consultant but as a locally embedded problem-solver.</w:t>
      </w:r>
    </w:p>
    <w:p>
      <w:pPr>
        <w:pStyle w:val="BodyText"/>
      </w:pPr>
      <w:r>
        <w:t xml:space="preserve">The proposed work transcends academic exercise; it is a practical response to the urgent sanitation crisis in Ghana's capital. By focusing on community-adaptable technology rather than imported systems, this research embodies the ethical commitment of a Ghanaian Chemical Engineer: to develop solutions that are technically sound, culturally appropriate, and financially sustainable within Accra's economic reality. Completion of this thesis will not only fulfill academic requirements but will provide immediate tools for municipal decision-makers in Accra seeking affordable sanitation pathways.</w:t>
      </w:r>
    </w:p>
    <w:bookmarkEnd w:id="26"/>
    <w:bookmarkStart w:id="27" w:name="references"/>
    <w:p>
      <w:pPr>
        <w:pStyle w:val="Heading2"/>
      </w:pPr>
      <w:r>
        <w:t xml:space="preserve">References</w:t>
      </w:r>
    </w:p>
    <w:p>
      <w:pPr>
        <w:numPr>
          <w:ilvl w:val="0"/>
          <w:numId w:val="1002"/>
        </w:numPr>
        <w:pStyle w:val="Compact"/>
      </w:pPr>
      <w:r>
        <w:t xml:space="preserve">Ghana Statistical Service. (2021). *Ghana Living Standards Survey 7*. Accra: Government of Ghana.</w:t>
      </w:r>
    </w:p>
    <w:p>
      <w:pPr>
        <w:numPr>
          <w:ilvl w:val="0"/>
          <w:numId w:val="1002"/>
        </w:numPr>
        <w:pStyle w:val="Compact"/>
      </w:pPr>
      <w:r>
        <w:t xml:space="preserve">Nkunagu, M. (2015). "Urban Wastewater Treatment in Sub-Saharan Africa." *Water Science and Technology*, 72(3), 469-480.</w:t>
      </w:r>
    </w:p>
    <w:p>
      <w:pPr>
        <w:numPr>
          <w:ilvl w:val="0"/>
          <w:numId w:val="1002"/>
        </w:numPr>
        <w:pStyle w:val="Compact"/>
      </w:pPr>
      <w:r>
        <w:t xml:space="preserve">Ministry of Water Resources, Works and Housing. (2019). *Ghana National Water Policy*. Accra: Government of Ghana.</w:t>
      </w:r>
    </w:p>
    <w:p>
      <w:pPr>
        <w:numPr>
          <w:ilvl w:val="0"/>
          <w:numId w:val="1002"/>
        </w:numPr>
        <w:pStyle w:val="Compact"/>
      </w:pPr>
      <w:r>
        <w:t xml:space="preserve">Møller, H.B., et al. (2018). "Sustainable Sanitation in Urban Africa." *Water Research*, 135, 48-57.</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Accra's Urban Growth</dc:title>
  <dc:creator/>
  <dc:language>en</dc:language>
  <cp:keywords/>
  <dcterms:created xsi:type="dcterms:W3CDTF">2026-07-21T02:39:53Z</dcterms:created>
  <dcterms:modified xsi:type="dcterms:W3CDTF">2026-07-21T02:39:53Z</dcterms:modified>
</cp:coreProperties>
</file>

<file path=docProps/custom.xml><?xml version="1.0" encoding="utf-8"?>
<Properties xmlns="http://schemas.openxmlformats.org/officeDocument/2006/custom-properties" xmlns:vt="http://schemas.openxmlformats.org/officeDocument/2006/docPropsVTypes"/>
</file>