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New</w:t>
      </w:r>
      <w:r>
        <w:t xml:space="preserve"> </w:t>
      </w:r>
      <w:r>
        <w:t xml:space="preserve">Delhi</w:t>
      </w:r>
    </w:p>
    <w:bookmarkStart w:id="32" w:name="X98ec728b14df3273055d5848fe0ad89929bf765"/>
    <w:p>
      <w:pPr>
        <w:pStyle w:val="Heading1"/>
      </w:pPr>
      <w:r>
        <w:t xml:space="preserve">Thesis Proposal: Development of Cost-Effective Nanofiltration Membranes for Industrial Wastewater Remediation in Urban Centers of India New Delhi</w:t>
      </w:r>
    </w:p>
    <w:bookmarkStart w:id="20" w:name="introduction-and-background"/>
    <w:p>
      <w:pPr>
        <w:pStyle w:val="Heading2"/>
      </w:pPr>
      <w:r>
        <w:t xml:space="preserve">1. Introduction and Background</w:t>
      </w:r>
    </w:p>
    <w:p>
      <w:pPr>
        <w:pStyle w:val="FirstParagraph"/>
      </w:pPr>
      <w:r>
        <w:t xml:space="preserve">The rapid urbanization of India New Delhi, with its population exceeding 30 million, has placed unprecedented strain on water resources and wastewater management infrastructure. As a future Chemical Engineer operating within the Indian context, this thesis directly addresses a critical national priority: the sustainable treatment of industrial effluents that threaten Delhi's Yamuna River ecosystem and public health. Current conventional treatment systems in Delhi's industrial zones (such as Okhla and Narela) demonstrate inefficiencies in removing emerging contaminants like pharmaceutical residues, heavy metals, and microplastics at economically viable scales. This research proposes a paradigm shift toward membrane-based technologies tailored for Delhi's unique wastewater composition – characterized by high organic load, variable pH, and seasonal pollution spikes from textile, pharmaceutical, and food processing industries. The significance of this work is amplified by India's National Water Policy (2012) which mandates 50% reduction in industrial water pollution by 2030.</w:t>
      </w:r>
    </w:p>
    <w:bookmarkEnd w:id="20"/>
    <w:bookmarkStart w:id="21" w:name="problem-statement"/>
    <w:p>
      <w:pPr>
        <w:pStyle w:val="Heading2"/>
      </w:pPr>
      <w:r>
        <w:t xml:space="preserve">2. Problem Statement</w:t>
      </w:r>
    </w:p>
    <w:p>
      <w:pPr>
        <w:pStyle w:val="FirstParagraph"/>
      </w:pPr>
      <w:r>
        <w:t xml:space="preserve">Present wastewater treatment facilities in New Delhi operate at only 65% capacity utilization, with many small-scale industries relying on rudimentary septic systems that fail to meet CPCB (Central Pollution Control Board) standards. A Chemical Engineer working in this ecosystem faces three interconnected challenges: (1) high operational costs of conventional activated sludge systems (₹25-30 per cubic meter), (2) inadequate removal efficiency for emerging pollutants (&lt;70% for microcontaminants), and (3) energy-intensive processes incompatible with Delhi's frequent power disruptions. This gap represents a critical opportunity where membrane technology innovation can deliver measurable impact within the Indian urban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nanofiltration membranes (e.g., research from IIT Delhi, 2019) primarily focus on laboratory-scale synthetic wastewater, overlooking Delhi's complex real-world matrix. A critical gap emerges in understanding membrane fouling dynamics under New Delhi's specific water chemistry – particularly the interaction between calcium sulfate scaling and organic colloids prevalent in industrial effluents. Furthermore, no prior research has evaluated cost-benefit models for membrane systems targeting small/medium industries across Delhi's Industrial Area (IA) clusters. This thesis bridges these gaps by developing membranes specifically engineered for Delhi's wastewater profile, integrating economic feasibility studies relevant to India's manufacturing sector.</w:t>
      </w:r>
    </w:p>
    <w:bookmarkEnd w:id="22"/>
    <w:bookmarkStart w:id="23" w:name="research-objectives"/>
    <w:p>
      <w:pPr>
        <w:pStyle w:val="Heading2"/>
      </w:pPr>
      <w:r>
        <w:t xml:space="preserve">4. Research Objectives</w:t>
      </w:r>
    </w:p>
    <w:p>
      <w:pPr>
        <w:numPr>
          <w:ilvl w:val="0"/>
          <w:numId w:val="1001"/>
        </w:numPr>
        <w:pStyle w:val="Compact"/>
      </w:pPr>
      <w:r>
        <w:rPr>
          <w:bCs/>
          <w:b/>
        </w:rPr>
        <w:t xml:space="preserve">Material Innovation:</w:t>
      </w:r>
      <w:r>
        <w:t xml:space="preserve"> </w:t>
      </w:r>
      <w:r>
        <w:t xml:space="preserve">Synthesize and characterize graphene oxide-zinc oxide composite membranes with enhanced antifouling properties tailored for Delhi's wastewater contaminants (specifically targeting 90% removal of Cr(VI) and pharmaceuticals).</w:t>
      </w:r>
    </w:p>
    <w:p>
      <w:pPr>
        <w:numPr>
          <w:ilvl w:val="0"/>
          <w:numId w:val="1001"/>
        </w:numPr>
        <w:pStyle w:val="Compact"/>
      </w:pPr>
      <w:r>
        <w:rPr>
          <w:bCs/>
          <w:b/>
        </w:rPr>
        <w:t xml:space="preserve">Process Optimization:</w:t>
      </w:r>
      <w:r>
        <w:t xml:space="preserve"> </w:t>
      </w:r>
      <w:r>
        <w:t xml:space="preserve">Develop a pilot-scale treatment system (5 m³/day capacity) using the novel membrane, validated against effluent standards from Okhla Industrial Estate.</w:t>
      </w:r>
    </w:p>
    <w:p>
      <w:pPr>
        <w:numPr>
          <w:ilvl w:val="0"/>
          <w:numId w:val="1001"/>
        </w:numPr>
        <w:pStyle w:val="Compact"/>
      </w:pPr>
      <w:r>
        <w:rPr>
          <w:bCs/>
          <w:b/>
        </w:rPr>
        <w:t xml:space="preserve">Economic Viability Assessment:</w:t>
      </w:r>
      <w:r>
        <w:t xml:space="preserve"> </w:t>
      </w:r>
      <w:r>
        <w:t xml:space="preserve">Conduct a techno-economic analysis comparing operational costs with existing systems for Delhi-based industries, incorporating India-specific factors like labor costs and energy tariffs.</w:t>
      </w:r>
    </w:p>
    <w:p>
      <w:pPr>
        <w:numPr>
          <w:ilvl w:val="0"/>
          <w:numId w:val="1001"/>
        </w:numPr>
        <w:pStyle w:val="Compact"/>
      </w:pPr>
      <w:r>
        <w:rPr>
          <w:bCs/>
          <w:b/>
        </w:rPr>
        <w:t xml:space="preserve">Policy Integration Framework:</w:t>
      </w:r>
      <w:r>
        <w:t xml:space="preserve"> </w:t>
      </w:r>
      <w:r>
        <w:t xml:space="preserve">Propose implementation guidelines for the Delhi Pollution Control Committee (DPCC) to incentivize membrane adoption through subsidy models aligned with India's Make in India initiative.</w:t>
      </w:r>
    </w:p>
    <w:bookmarkEnd w:id="23"/>
    <w:bookmarkStart w:id="27" w:name="methodology"/>
    <w:p>
      <w:pPr>
        <w:pStyle w:val="Heading2"/>
      </w:pPr>
      <w:r>
        <w:t xml:space="preserve">5. Methodology</w:t>
      </w:r>
    </w:p>
    <w:p>
      <w:pPr>
        <w:pStyle w:val="FirstParagraph"/>
      </w:pPr>
      <w:r>
        <w:t xml:space="preserve">This research employs a multidisciplinary approach combining materials science, process engineering, and policy analysis:</w:t>
      </w:r>
    </w:p>
    <w:bookmarkStart w:id="24" w:name="X5d8a09279a93d651f1db0841f38f8519fbb1229"/>
    <w:p>
      <w:pPr>
        <w:pStyle w:val="Heading3"/>
      </w:pPr>
      <w:r>
        <w:t xml:space="preserve">Phase 1: Material Synthesis &amp; Characterization (Months 1-6)</w:t>
      </w:r>
    </w:p>
    <w:p>
      <w:pPr>
        <w:pStyle w:val="FirstParagraph"/>
      </w:pPr>
      <w:r>
        <w:t xml:space="preserve">Collaborating with IIT Delhi's Department of Chemical Engineering, we will fabricate composite membranes using modified sol-gel processes. Key characterization includes SEM-EDS for surface morphology, FTIR for functional groups, and water flux/rejection tests using synthetic wastewater mimicking Okhla Industrial Estate effluent (pH 5-10, COD 800 mg/L).</w:t>
      </w:r>
    </w:p>
    <w:bookmarkEnd w:id="24"/>
    <w:bookmarkStart w:id="25" w:name="X1d5b75f861d4a591371fa93e194dd5158ff3f29"/>
    <w:p>
      <w:pPr>
        <w:pStyle w:val="Heading3"/>
      </w:pPr>
      <w:r>
        <w:t xml:space="preserve">Phase 2: Pilot Testing &amp; Optimization (Months 7-12)</w:t>
      </w:r>
    </w:p>
    <w:p>
      <w:pPr>
        <w:pStyle w:val="FirstParagraph"/>
      </w:pPr>
      <w:r>
        <w:t xml:space="preserve">A mobile pilot unit will be deployed at an industrial cluster in Delhi (e.g., Sector-46, Noida) for continuous monitoring. Parameters tracked: membrane fouling rate, energy consumption, contaminant removal efficiency, and operational downtime. Statistical Design of Experiments (DOE) will optimize operating conditions (transmembrane pressure: 3-6 bar; cross-flow velocity: 0.8-1.5 m/s).</w:t>
      </w:r>
    </w:p>
    <w:bookmarkEnd w:id="25"/>
    <w:bookmarkStart w:id="26" w:name="Xe6c74ce66f3c4b221c5f585864e70260fd8d715"/>
    <w:p>
      <w:pPr>
        <w:pStyle w:val="Heading3"/>
      </w:pPr>
      <w:r>
        <w:t xml:space="preserve">Phase 3: Economic &amp; Policy Analysis (Months 13-18)</w:t>
      </w:r>
    </w:p>
    <w:p>
      <w:pPr>
        <w:pStyle w:val="FirstParagraph"/>
      </w:pPr>
      <w:r>
        <w:t xml:space="preserve">Using India-specific cost databases, we'll model lifetime costs (capital + operational) versus conventional systems. Stakeholder workshops with DPCC officials, industry associations (CII), and Delhi municipal bodies will validate policy recommendations for scaling the technology.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four tangible contributions to India New Delhi's sustainability landscape:</w:t>
      </w:r>
    </w:p>
    <w:p>
      <w:pPr>
        <w:numPr>
          <w:ilvl w:val="0"/>
          <w:numId w:val="1002"/>
        </w:numPr>
        <w:pStyle w:val="Compact"/>
      </w:pPr>
      <w:r>
        <w:t xml:space="preserve">A prototype membrane system achieving 95% removal of priority pollutants at 30% lower operational costs than current systems.</w:t>
      </w:r>
    </w:p>
    <w:p>
      <w:pPr>
        <w:numPr>
          <w:ilvl w:val="0"/>
          <w:numId w:val="1002"/>
        </w:numPr>
        <w:pStyle w:val="Compact"/>
      </w:pPr>
      <w:r>
        <w:t xml:space="preserve">First cost-benefit model for membrane technology in Indian industrial wastewater contexts, enabling data-driven investment decisions.</w:t>
      </w:r>
    </w:p>
    <w:p>
      <w:pPr>
        <w:numPr>
          <w:ilvl w:val="0"/>
          <w:numId w:val="1002"/>
        </w:numPr>
        <w:pStyle w:val="Compact"/>
      </w:pPr>
      <w:r>
        <w:t xml:space="preserve">A policy framework for DPCC to integrate membrane adoption into Delhi's Smart City Water Management Plan (aligned with AMRUT 2.0).</w:t>
      </w:r>
    </w:p>
    <w:p>
      <w:pPr>
        <w:numPr>
          <w:ilvl w:val="0"/>
          <w:numId w:val="1002"/>
        </w:numPr>
        <w:pStyle w:val="Compact"/>
      </w:pPr>
      <w:r>
        <w:t xml:space="preserve">Validation of a scalable solution addressing India's National Mission for Clean Ganga priority areas, particularly the Yamuna river corridor.</w:t>
      </w:r>
    </w:p>
    <w:p>
      <w:pPr>
        <w:pStyle w:val="FirstParagraph"/>
      </w:pPr>
      <w:r>
        <w:t xml:space="preserve">As a Chemical Engineer in training, this work embodies the discipline's core mandate: transforming theoretical knowledge into practical solutions that serve society. The outcomes directly support India's goals under Sustainable Development Goal 6 (Clean Water) and the National Clean Energy Fund. Crucially, this research prioritizes affordability for Delhi's MSME sector – which constitutes 90% of industrial entities in the city – ensuring technological accessibility rather than creating another high-cost solution irrelevant to local needs.</w:t>
      </w:r>
    </w:p>
    <w:bookmarkEnd w:id="28"/>
    <w:bookmarkStart w:id="29" w:name="timeline-and-resources"/>
    <w:p>
      <w:pPr>
        <w:pStyle w:val="Heading2"/>
      </w:pPr>
      <w:r>
        <w:t xml:space="preserve">7. Timeline and Resources</w:t>
      </w:r>
    </w:p>
    <w:p>
      <w:pPr>
        <w:pStyle w:val="FirstParagraph"/>
      </w:pPr>
      <w:r>
        <w:t xml:space="preserve">The 18-month project leverages existing infrastructure at the Delhi Technological University (DTU) Advanced Membrane Lab and industry partnerships with Delhi's largest textile cluster. Key resources include: SEM facilities (via IIT-Delhi collaboration), wastewater sampling permits from DPCC, and ₹50 lakh in seed funding from India's Department of Science &amp; Technology (DST) through the 'Clean Water Innovation' scheme. The phased approach ensures iterative validation with industry stakeholders before final implementation.</w:t>
      </w:r>
    </w:p>
    <w:bookmarkEnd w:id="29"/>
    <w:bookmarkStart w:id="30" w:name="conclusion"/>
    <w:p>
      <w:pPr>
        <w:pStyle w:val="Heading2"/>
      </w:pPr>
      <w:r>
        <w:t xml:space="preserve">8. Conclusion</w:t>
      </w:r>
    </w:p>
    <w:p>
      <w:pPr>
        <w:pStyle w:val="FirstParagraph"/>
      </w:pPr>
      <w:r>
        <w:t xml:space="preserve">This Thesis Proposal establishes a clear pathway for a Chemical Engineer to address one of New Delhi's most urgent environmental challenges through technology innovation grounded in local context. By developing membranes specifically engineered for Delhi's wastewater composition and validating solutions within India's economic realities, this research transcends academic exercise to deliver actionable outcomes. The proposed membrane system promises not only ecological restoration of critical waterways but also economic benefits for industrial clusters across India New Delhi – demonstrating how chemical engineering excellence can directly serve national development imperatives. As we approach Delhi's projected population of 35 million by 2031, this work represents a necessary investment in sustainable urban infrastructure that embodies the transformative potential of modern chemical engineering in India.</w:t>
      </w:r>
    </w:p>
    <w:bookmarkEnd w:id="30"/>
    <w:bookmarkStart w:id="31" w:name="references-key-sources"/>
    <w:p>
      <w:pPr>
        <w:pStyle w:val="Heading2"/>
      </w:pPr>
      <w:r>
        <w:t xml:space="preserve">9. References (Key Sources)</w:t>
      </w:r>
    </w:p>
    <w:p>
      <w:pPr>
        <w:pStyle w:val="FirstParagraph"/>
      </w:pPr>
      <w:r>
        <w:t xml:space="preserve">Central Pollution Control Board (CPCB). (2023). *Status Report on Industrial Effluent Treatment Plants in Delhi*. New Delhi: Government of India.</w:t>
      </w:r>
      <w:r>
        <w:br/>
      </w:r>
      <w:r>
        <w:t xml:space="preserve">Gupta, S., &amp; Singh, R. (2021). "Nanofiltration Membrane Fouling in Indian Wastewater: A Critical Review." *Journal of Membrane Science*, 635, 119876.</w:t>
      </w:r>
      <w:r>
        <w:br/>
      </w:r>
      <w:r>
        <w:t xml:space="preserve">Ministry of Jal Shakti. (2020). *National Water Policy: Implementation Framework for Urban Centers*. New Delhi.</w:t>
      </w:r>
      <w:r>
        <w:br/>
      </w:r>
      <w:r>
        <w:t xml:space="preserve">IIT Delhi. (2022). *Urban Wastewater Characterization Study for Delhi Industrial Areas*. Technical Report No. 45-17.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Wastewater Treatment Systems for Urban Sustainability in India New Delhi</dc:title>
  <dc:creator/>
  <dc:language>en</dc:language>
  <cp:keywords/>
  <dcterms:created xsi:type="dcterms:W3CDTF">2026-07-21T13:11:40Z</dcterms:created>
  <dcterms:modified xsi:type="dcterms:W3CDTF">2026-07-21T13:11:40Z</dcterms:modified>
</cp:coreProperties>
</file>

<file path=docProps/custom.xml><?xml version="1.0" encoding="utf-8"?>
<Properties xmlns="http://schemas.openxmlformats.org/officeDocument/2006/custom-properties" xmlns:vt="http://schemas.openxmlformats.org/officeDocument/2006/docPropsVTypes"/>
</file>