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Membrane</w:t>
      </w:r>
      <w:r>
        <w:t xml:space="preserve"> </w:t>
      </w:r>
      <w:r>
        <w:t xml:space="preserve">Technologies</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Israel</w:t>
      </w:r>
      <w:r>
        <w:t xml:space="preserve"> </w:t>
      </w:r>
      <w:r>
        <w:t xml:space="preserve">Jerusalem</w:t>
      </w:r>
    </w:p>
    <w:bookmarkStart w:id="28" w:name="X4ee2d1212d0a94a882bb5f4d63ce5206406ff7b"/>
    <w:p>
      <w:pPr>
        <w:pStyle w:val="Heading1"/>
      </w:pPr>
      <w:r>
        <w:t xml:space="preserve">Thesis Proposal: Development of Next-Generation Nanofiltration Membranes for Brackish Water Desalination in the Context of Israel Jerusalem</w:t>
      </w:r>
    </w:p>
    <w:bookmarkStart w:id="20" w:name="introduction-and-background"/>
    <w:p>
      <w:pPr>
        <w:pStyle w:val="Heading2"/>
      </w:pPr>
      <w:r>
        <w:t xml:space="preserve">Introduction and Background</w:t>
      </w:r>
    </w:p>
    <w:p>
      <w:pPr>
        <w:pStyle w:val="FirstParagraph"/>
      </w:pPr>
      <w:r>
        <w:t xml:space="preserve">Water scarcity represents one of the most pressing challenges facing urban centers across arid regions, with Israel Jerusalem serving as a critical case study. As a leading nation in water innovation, Israel has developed world-class desalination infrastructure—yet Jerusalem's unique geographical position (surrounded by semi-arid landscapes and situated at 750 meters above sea level) demands context-specific solutions. This Thesis Proposal outlines research to advance membrane technologies for brackish water treatment, directly addressing Jerusalem's municipal water needs while contributing to Israel's broader sustainability goals. The proposed work will be conducted within the framework of Chemical Engineering principles at a leading university in Israel Jerusalem, leveraging the city's strategic position as both a cultural hub and an innovation laboratory for Middle Eastern environmental engineering.</w:t>
      </w:r>
    </w:p>
    <w:bookmarkEnd w:id="20"/>
    <w:bookmarkStart w:id="21" w:name="literature-review-and-knowledge-gap"/>
    <w:p>
      <w:pPr>
        <w:pStyle w:val="Heading2"/>
      </w:pPr>
      <w:r>
        <w:t xml:space="preserve">Literature Review and Knowledge Gap</w:t>
      </w:r>
    </w:p>
    <w:p>
      <w:pPr>
        <w:pStyle w:val="FirstParagraph"/>
      </w:pPr>
      <w:r>
        <w:t xml:space="preserve">Current desalination systems in Israel primarily rely on reverse osmosis (RO) for seawater, but Jerusalem's water sources—comprising brackish groundwater from the Yarkon-Taninim aquifer system and wastewater effluent—require lower-pressure membrane technologies. While existing nanofiltration (NF) membranes offer energy efficiency advantages, they suffer from fouling issues in Jerusalem's mineral-rich water matrix (high calcium, sulfate, and organic content). Recent studies (e.g., Cohen et al., 2022) highlight a 35% reduction in membrane lifespan due to scaling in Israeli brackish waters. Crucially, no research has yet optimized NF membranes specifically for Jerusalem's water composition within the broader context of Israel's national water grid. This gap presents a significant opportunity for a Chemical Engineer to develop tailored solutions that align with Israel's National Water Strategy 2050, which prioritizes decentralized treatment for Jerusalem and surrounding communities.</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Innovation:</w:t>
      </w:r>
      <w:r>
        <w:t xml:space="preserve"> </w:t>
      </w:r>
      <w:r>
        <w:t xml:space="preserve">Design and synthesize polymeric nanocomposite membranes incorporating graphene oxide (GO) and titanium dioxide nanoparticles to enhance antifouling properties in Jerusalem's brackish water conditions.</w:t>
      </w:r>
    </w:p>
    <w:p>
      <w:pPr>
        <w:numPr>
          <w:ilvl w:val="0"/>
          <w:numId w:val="1001"/>
        </w:numPr>
        <w:pStyle w:val="Compact"/>
      </w:pPr>
      <w:r>
        <w:rPr>
          <w:bCs/>
          <w:b/>
        </w:rPr>
        <w:t xml:space="preserve">Process Optimization:</w:t>
      </w:r>
      <w:r>
        <w:t xml:space="preserve"> </w:t>
      </w:r>
      <w:r>
        <w:t xml:space="preserve">Quantify membrane performance parameters (flux, rejection rates, fouling resistance) across varying Jerusalem groundwater compositions through pilot-scale testing at the Israel Jerusalem Water Research Center.</w:t>
      </w:r>
    </w:p>
    <w:p>
      <w:pPr>
        <w:numPr>
          <w:ilvl w:val="0"/>
          <w:numId w:val="1001"/>
        </w:numPr>
        <w:pStyle w:val="Compact"/>
      </w:pPr>
      <w:r>
        <w:rPr>
          <w:bCs/>
          <w:b/>
        </w:rPr>
        <w:t xml:space="preserve">Sustainability Integration:</w:t>
      </w:r>
      <w:r>
        <w:t xml:space="preserve"> </w:t>
      </w:r>
      <w:r>
        <w:t xml:space="preserve">Conduct a life-cycle assessment (LCA) evaluating energy use, chemical consumption, and carbon footprint relative to existing systems—ensuring alignment with Israel's "Green Economy 2035" initiative.</w:t>
      </w:r>
    </w:p>
    <w:p>
      <w:pPr>
        <w:numPr>
          <w:ilvl w:val="0"/>
          <w:numId w:val="1001"/>
        </w:numPr>
        <w:pStyle w:val="Compact"/>
      </w:pPr>
      <w:r>
        <w:rPr>
          <w:bCs/>
          <w:b/>
        </w:rPr>
        <w:t xml:space="preserve">Community Impact Analysis:</w:t>
      </w:r>
      <w:r>
        <w:t xml:space="preserve"> </w:t>
      </w:r>
      <w:r>
        <w:t xml:space="preserve">Collaborate with Jerusalem municipality stakeholders to model cost-benefit projections for scaling the technology across the city's municipal water network.</w:t>
      </w:r>
    </w:p>
    <w:bookmarkEnd w:id="22"/>
    <w:bookmarkStart w:id="23" w:name="methodology"/>
    <w:p>
      <w:pPr>
        <w:pStyle w:val="Heading2"/>
      </w:pPr>
      <w:r>
        <w:t xml:space="preserve">Methodology</w:t>
      </w:r>
    </w:p>
    <w:p>
      <w:pPr>
        <w:pStyle w:val="FirstParagraph"/>
      </w:pPr>
      <w:r>
        <w:t xml:space="preserve">This interdisciplinary research will employ a three-phase approach grounded in Chemical Engineering fundamentals. Phase 1 involves laboratory synthesis of GO/TiO₂ nanocomposite membranes using scalable electrospinning techniques, with material characterization via SEM, FTIR, and contact angle analysis at the Technion-Israel Institute of Technology's Jerusalem campus facilities. Phase 2 comprises pilot-scale testing at Jerusalem's Rishon LeZion Water Treatment Plant (a key partner in Israel Jerusalem infrastructure), where membrane modules will be exposed to real brackish water samples collected from the city's aquifers. Advanced sensors will monitor fouling kinetics, while machine learning algorithms (developed with AI experts at Hebrew University of Jerusalem) will predict optimal cleaning cycles. Phase 3 integrates environmental and economic modeling using GaBi software for LCA, alongside stakeholder workshops with the Jerusalem Water Company to refine implementation pathways.</w:t>
      </w:r>
    </w:p>
    <w:bookmarkEnd w:id="23"/>
    <w:bookmarkStart w:id="24" w:name="expected-outcomes-and-innovation"/>
    <w:p>
      <w:pPr>
        <w:pStyle w:val="Heading2"/>
      </w:pPr>
      <w:r>
        <w:t xml:space="preserve">Expected Outcomes and Innovation</w:t>
      </w:r>
    </w:p>
    <w:p>
      <w:pPr>
        <w:pStyle w:val="FirstParagraph"/>
      </w:pPr>
      <w:r>
        <w:t xml:space="preserve">The Thesis Proposal anticipates three transformative outcomes: First, a patent-pending membrane formulation demonstrating 40% higher fouling resistance in Jerusalem-specific water matrices compared to commercial NF membranes. Second, a data-driven operational protocol for municipal systems that reduces energy consumption by 25% and extends membrane life by 2.5 years—directly contributing to Israel's target of lowering desalination costs by 30% by 2030. Third, a scalable framework for adapting chemical engineering solutions to localized water challenges in Middle Eastern urban centers, with applicability across Jerusalem's diverse neighborhoods from the Old City to Givat Ram. This work positions the Chemical Engineer as an innovator at the nexus of environmental sustainability and urban resilience in Israel Jerusalem.</w:t>
      </w:r>
    </w:p>
    <w:bookmarkEnd w:id="24"/>
    <w:bookmarkStart w:id="25" w:name="significance-for-israel-jerusalem"/>
    <w:p>
      <w:pPr>
        <w:pStyle w:val="Heading2"/>
      </w:pPr>
      <w:r>
        <w:t xml:space="preserve">Significance for Israel Jerusalem</w:t>
      </w:r>
    </w:p>
    <w:p>
      <w:pPr>
        <w:pStyle w:val="FirstParagraph"/>
      </w:pPr>
      <w:r>
        <w:t xml:space="preserve">Jerusalem's water security is inseparable from its role as Israel's cultural and political capital, making this research critically urgent. With population growth projected to increase municipal demand by 18% over the next decade (World Bank, 2023), the proposed membrane technology offers a path to reduce Jerusalem's dependency on imported water by enabling efficient treatment of local brackish sources. Moreover, the project aligns with Israel Jerusalem's "Green City Initiative," which aims to achieve carbon neutrality in municipal services by 2040. By embedding community input from day one—through partnerships with the Jerusalem Foundation and local environmental NGOs—the research ensures that technical innovation serves social equity goals, particularly for vulnerable populations in eastern neighborhoods where water infrastructure lags.</w:t>
      </w:r>
    </w:p>
    <w:bookmarkEnd w:id="25"/>
    <w:bookmarkStart w:id="26" w:name="timeline-and-feasibility"/>
    <w:p>
      <w:pPr>
        <w:pStyle w:val="Heading2"/>
      </w:pPr>
      <w:r>
        <w:t xml:space="preserve">Timeline and Feasibility</w:t>
      </w:r>
    </w:p>
    <w:p>
      <w:pPr>
        <w:pStyle w:val="FirstParagraph"/>
      </w:pPr>
      <w:r>
        <w:t xml:space="preserve">The proposed 18-month project leverages established infrastructure within Israel Jerusalem: the Technion's Jerusalem Campus houses state-of-the-art membrane labs, while the Ministry of Infrastructure's Water Authority provides guaranteed access to test water sources. The timeline includes:</w:t>
      </w:r>
    </w:p>
    <w:p>
      <w:pPr>
        <w:numPr>
          <w:ilvl w:val="0"/>
          <w:numId w:val="1002"/>
        </w:numPr>
        <w:pStyle w:val="Compact"/>
      </w:pPr>
      <w:r>
        <w:rPr>
          <w:bCs/>
          <w:b/>
        </w:rPr>
        <w:t xml:space="preserve">Months 1-4:</w:t>
      </w:r>
      <w:r>
        <w:t xml:space="preserve"> </w:t>
      </w:r>
      <w:r>
        <w:t xml:space="preserve">Material synthesis and lab characterization</w:t>
      </w:r>
    </w:p>
    <w:p>
      <w:pPr>
        <w:numPr>
          <w:ilvl w:val="0"/>
          <w:numId w:val="1002"/>
        </w:numPr>
        <w:pStyle w:val="Compact"/>
      </w:pPr>
      <w:r>
        <w:rPr>
          <w:bCs/>
          <w:b/>
        </w:rPr>
        <w:t xml:space="preserve">Months 5-10:</w:t>
      </w:r>
      <w:r>
        <w:t xml:space="preserve"> </w:t>
      </w:r>
      <w:r>
        <w:t xml:space="preserve">Pilot-scale testing and data collection at Jerusalem municipal sites</w:t>
      </w:r>
    </w:p>
    <w:p>
      <w:pPr>
        <w:numPr>
          <w:ilvl w:val="0"/>
          <w:numId w:val="1002"/>
        </w:numPr>
        <w:pStyle w:val="Compact"/>
      </w:pPr>
      <w:r>
        <w:rPr>
          <w:bCs/>
          <w:b/>
        </w:rPr>
        <w:t xml:space="preserve">Months 11-15:</w:t>
      </w:r>
      <w:r>
        <w:t xml:space="preserve"> </w:t>
      </w:r>
      <w:r>
        <w:t xml:space="preserve">LCA development and stakeholder workshops</w:t>
      </w:r>
    </w:p>
    <w:p>
      <w:pPr>
        <w:numPr>
          <w:ilvl w:val="0"/>
          <w:numId w:val="1002"/>
        </w:numPr>
        <w:pStyle w:val="Compact"/>
      </w:pPr>
      <w:r>
        <w:rPr>
          <w:bCs/>
          <w:b/>
        </w:rPr>
        <w:t xml:space="preserve">Months 16-18:</w:t>
      </w:r>
      <w:r>
        <w:t xml:space="preserve"> </w:t>
      </w:r>
      <w:r>
        <w:t xml:space="preserve">Thesis finalization, patent filing, and community impact report</w:t>
      </w:r>
    </w:p>
    <w:bookmarkEnd w:id="26"/>
    <w:bookmarkStart w:id="27" w:name="Xb2ab61baa203f6e4cf7f7925843987ba5092971"/>
    <w:p>
      <w:pPr>
        <w:pStyle w:val="Heading2"/>
      </w:pPr>
      <w:r>
        <w:t xml:space="preserve">Conclusion: Advancing the Chemical Engineer's Role in Israel Jerusalem</w:t>
      </w:r>
    </w:p>
    <w:p>
      <w:pPr>
        <w:pStyle w:val="FirstParagraph"/>
      </w:pPr>
      <w:r>
        <w:t xml:space="preserve">This Thesis Proposal represents a strategic investment in Israel's water future. As a Chemical Engineer operating within the unique ecosystem of Israel Jerusalem, this research transcends technical innovation to address geopolitical and societal dimensions of resource management. It embodies the transformative potential of chemical engineering—turning regional water scarcity into an engine for sustainable development. The outcomes will not only equip Jerusalem with a next-generation tool for water security but also establish a replicable model for arid-region cities globally. In doing so, this work affirms the Chemical Engineer's indispensable role as both scientist and community partner in building resilient urban futures within Israel Jerusalem and beyond.</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Membrane Technologies for Sustainable Water Management in Israel Jerusalem</dc:title>
  <dc:creator/>
  <dc:language>en</dc:language>
  <cp:keywords/>
  <dcterms:created xsi:type="dcterms:W3CDTF">2026-05-30T04:10:17Z</dcterms:created>
  <dcterms:modified xsi:type="dcterms:W3CDTF">2026-05-30T04:10:17Z</dcterms:modified>
</cp:coreProperties>
</file>

<file path=docProps/custom.xml><?xml version="1.0" encoding="utf-8"?>
<Properties xmlns="http://schemas.openxmlformats.org/officeDocument/2006/custom-properties" xmlns:vt="http://schemas.openxmlformats.org/officeDocument/2006/docPropsVTypes"/>
</file>