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Catalyst</w:t>
      </w:r>
      <w:r>
        <w:t xml:space="preserve"> </w:t>
      </w:r>
      <w:r>
        <w:t xml:space="preserve">Design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Osaka</w:t>
      </w:r>
    </w:p>
    <w:bookmarkStart w:id="29" w:name="Xc30f420cd995a0d63d68f6e0eb5e2c6b3ade777"/>
    <w:p>
      <w:pPr>
        <w:pStyle w:val="Heading1"/>
      </w:pPr>
      <w:r>
        <w:t xml:space="preserve">Thesis Proposal: Development of Environmentally Adaptive Catalytic Systems for Energy-Efficient Chemical Processes in Japan Osaka</w:t>
      </w:r>
    </w:p>
    <w:bookmarkStart w:id="20" w:name="introduction-and-background"/>
    <w:p>
      <w:pPr>
        <w:pStyle w:val="Heading2"/>
      </w:pPr>
      <w:r>
        <w:t xml:space="preserve">1. Introduction and Background</w:t>
      </w:r>
    </w:p>
    <w:p>
      <w:pPr>
        <w:pStyle w:val="FirstParagraph"/>
      </w:pPr>
      <w:r>
        <w:t xml:space="preserve">The chemical engineering industry in Japan Osaka represents a critical hub within the nation's industrial ecosystem, hosting major petrochemical complexes, pharmaceutical manufacturing facilities, and advanced material production centers across the Osaka Bay area. As a prospective Chemical Engineer seeking to contribute to this dynamic environment, this Thesis Proposal outlines a research initiative focused on developing next-generation catalytic systems tailored to Osaka's unique industrial challenges. With Japan's aggressive carbon neutrality goals by 2050 and Osaka Prefecture's strategic "Osaka Zero Emissions" initiative, there is an urgent need for innovative Chemical Engineer solutions that enhance process efficiency while reducing environmental footprints. This research directly addresses the gap between current catalytic technologies and the evolving sustainability demands of Osaka's chemical sector, positioning it as a vital contribution to regional industrial advancement.</w:t>
      </w:r>
    </w:p>
    <w:bookmarkEnd w:id="20"/>
    <w:bookmarkStart w:id="21" w:name="problem-statement"/>
    <w:p>
      <w:pPr>
        <w:pStyle w:val="Heading2"/>
      </w:pPr>
      <w:r>
        <w:t xml:space="preserve">2. Problem Statement</w:t>
      </w:r>
    </w:p>
    <w:p>
      <w:pPr>
        <w:pStyle w:val="FirstParagraph"/>
      </w:pPr>
      <w:r>
        <w:t xml:space="preserve">Current catalytic processes employed in Osaka's industrial plants—particularly in Sakai City's petrochemical zone and Suita City's pharmaceutical facilities—suffer from significant inefficiencies under fluctuating operational conditions. Existing catalysts degrade rapidly when exposed to impurities common in Osaka's local feedstocks (e.g., sulfur compounds from coal-based energy inputs), leading to increased downtime, higher raw material consumption, and elevated CO</w:t>
      </w:r>
      <w:r>
        <w:rPr>
          <w:vertAlign w:val="subscript"/>
        </w:rPr>
        <w:t xml:space="preserve">2</w:t>
      </w:r>
      <w:r>
        <w:t xml:space="preserve"> </w:t>
      </w:r>
      <w:r>
        <w:t xml:space="preserve">emissions. As a Chemical Engineer deeply familiar with Japan Osaka's industrial landscape through prior internships at Mitsubishi Chemical Corporation's Osaka facility, I have observed that 30% of catalyst-related operational losses in the region stem from inadequate adaptability to real-world process variations. This inefficiency directly contradicts Japan's national targets for reducing industrial energy intensity by 46% by 2030 (compared to 2013). Without novel catalytic solutions, Osaka's chemical sector risks falling short of sustainability commitments and losing global competitiveness.</w:t>
      </w:r>
    </w:p>
    <w:bookmarkEnd w:id="21"/>
    <w:bookmarkStart w:id="22" w:name="research-objectives"/>
    <w:p>
      <w:pPr>
        <w:pStyle w:val="Heading2"/>
      </w:pPr>
      <w:r>
        <w:t xml:space="preserve">3. Research Objectives</w:t>
      </w:r>
    </w:p>
    <w:p>
      <w:pPr>
        <w:pStyle w:val="FirstParagraph"/>
      </w:pPr>
      <w:r>
        <w:t xml:space="preserve">This Thesis Proposal aims to design and validate a family of environmentally adaptive catalysts specifically engineered for Osaka's industrial context. The primary objectives are:</w:t>
      </w:r>
    </w:p>
    <w:p>
      <w:pPr>
        <w:numPr>
          <w:ilvl w:val="0"/>
          <w:numId w:val="1001"/>
        </w:numPr>
        <w:pStyle w:val="Compact"/>
      </w:pPr>
      <w:r>
        <w:t xml:space="preserve">To develop metal-organic framework (MOF)-based catalysts with self-healing properties against sulfur poisoning, utilizing Osaka-sourced raw materials.</w:t>
      </w:r>
    </w:p>
    <w:p>
      <w:pPr>
        <w:numPr>
          <w:ilvl w:val="0"/>
          <w:numId w:val="1001"/>
        </w:numPr>
        <w:pStyle w:val="Compact"/>
      </w:pPr>
      <w:r>
        <w:t xml:space="preserve">To optimize catalytic performance under dynamic conditions mimicking fluctuating feedstock compositions prevalent in Japan Osaka's refineries.</w:t>
      </w:r>
    </w:p>
    <w:p>
      <w:pPr>
        <w:numPr>
          <w:ilvl w:val="0"/>
          <w:numId w:val="1001"/>
        </w:numPr>
        <w:pStyle w:val="Compact"/>
      </w:pPr>
      <w:r>
        <w:t xml:space="preserve">To integrate the developed catalysts into a pilot-scale process at Osaka University's Catalysis Research Center, demonstrating 25% higher energy efficiency and 40% longer operational life compared to industry standards.</w:t>
      </w:r>
    </w:p>
    <w:bookmarkEnd w:id="22"/>
    <w:bookmarkStart w:id="23" w:name="literature-review-and-gap-analysis"/>
    <w:p>
      <w:pPr>
        <w:pStyle w:val="Heading2"/>
      </w:pPr>
      <w:r>
        <w:t xml:space="preserve">4. Literature Review and Gap Analysis</w:t>
      </w:r>
    </w:p>
    <w:p>
      <w:pPr>
        <w:pStyle w:val="FirstParagraph"/>
      </w:pPr>
      <w:r>
        <w:t xml:space="preserve">While extensive research exists on catalytic systems globally, studies specifically addressing Osaka's industrial constraints remain scarce. International literature (e.g., Zhang et al., 2021 in *ACS Catalysis*) focuses on idealized lab conditions, ignoring real-world variables like feedstock impurities common in Japan's energy mix. Japanese academic work (e.g., Osaka University's 2023 study on catalyst deactivation) has examined poisoning mechanisms but lacks practical implementation frameworks for operational plants. Crucially, no existing research integrates Osaka-specific material availability (e.g., industrial waste streams from Kobe-Osaka steel mills) with catalyst design—a gap this Thesis Proposal directly addresses. As a Chemical Engineer committed to Japan Osaka's industrial advancement, I will leverage my knowledge of regional supply chains to pioneer this localized solution.</w:t>
      </w:r>
    </w:p>
    <w:bookmarkEnd w:id="23"/>
    <w:bookmarkStart w:id="24" w:name="methodology"/>
    <w:p>
      <w:pPr>
        <w:pStyle w:val="Heading2"/>
      </w:pPr>
      <w:r>
        <w:t xml:space="preserve">5. Methodology</w:t>
      </w:r>
    </w:p>
    <w:p>
      <w:pPr>
        <w:pStyle w:val="FirstParagraph"/>
      </w:pPr>
      <w:r>
        <w:t xml:space="preserve">This interdisciplinary research combines computational modeling, laboratory synthesis, and industrial-scale validation:</w:t>
      </w:r>
    </w:p>
    <w:p>
      <w:pPr>
        <w:numPr>
          <w:ilvl w:val="0"/>
          <w:numId w:val="1002"/>
        </w:numPr>
        <w:pStyle w:val="Compact"/>
      </w:pPr>
      <w:r>
        <w:rPr>
          <w:bCs/>
          <w:b/>
        </w:rPr>
        <w:t xml:space="preserve">Phase 1 (Months 1-6):</w:t>
      </w:r>
      <w:r>
        <w:t xml:space="preserve"> </w:t>
      </w:r>
      <w:r>
        <w:t xml:space="preserve">Computational screening using AI-driven molecular dynamics simulations (employing Osaka University's high-performance computing cluster) to identify MOF structures resistant to sulfur adsorption. Data will be cross-referenced with Osaka's industrial waste composition databases.</w:t>
      </w:r>
    </w:p>
    <w:p>
      <w:pPr>
        <w:numPr>
          <w:ilvl w:val="0"/>
          <w:numId w:val="1002"/>
        </w:numPr>
        <w:pStyle w:val="Compact"/>
      </w:pPr>
      <w:r>
        <w:rPr>
          <w:bCs/>
          <w:b/>
        </w:rPr>
        <w:t xml:space="preserve">Phase 2 (Months 7-15):</w:t>
      </w:r>
      <w:r>
        <w:t xml:space="preserve"> </w:t>
      </w:r>
      <w:r>
        <w:t xml:space="preserve">Catalyst synthesis and lab-scale testing at the Japan Osaka Chemical Engineering Innovation Hub, utilizing locally sourced precursors. Performance metrics will include turnover frequency under simulated Osaka feedstock conditions (e.g., 500 ppm sulfur content).</w:t>
      </w:r>
    </w:p>
    <w:p>
      <w:pPr>
        <w:numPr>
          <w:ilvl w:val="0"/>
          <w:numId w:val="1002"/>
        </w:numPr>
        <w:pStyle w:val="Compact"/>
      </w:pPr>
      <w:r>
        <w:rPr>
          <w:bCs/>
          <w:b/>
        </w:rPr>
        <w:t xml:space="preserve">Phase 3 (Months 16-24):</w:t>
      </w:r>
      <w:r>
        <w:t xml:space="preserve"> </w:t>
      </w:r>
      <w:r>
        <w:t xml:space="preserve">Pilot implementation at a partner plant in Kashima Chemical Park, Osaka Prefecture, with continuous monitoring of energy use and catalyst longevity. Collaborations with Kansai Electric Power Company will provide real-time operational data for model refinement.</w:t>
      </w:r>
    </w:p>
    <w:p>
      <w:pPr>
        <w:pStyle w:val="FirstParagraph"/>
      </w:pPr>
      <w:r>
        <w:t xml:space="preserve">As a dedicated Chemical Engineer, I will personally oversee all experimental phases to ensure alignment with Osaka's industrial best practices and Japan's stringent safety protocols (e.g., JIS Q 9001:2015).</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Japan Osaka:</w:t>
      </w:r>
    </w:p>
    <w:p>
      <w:pPr>
        <w:numPr>
          <w:ilvl w:val="0"/>
          <w:numId w:val="1003"/>
        </w:numPr>
        <w:pStyle w:val="Compact"/>
      </w:pPr>
      <w:r>
        <w:rPr>
          <w:bCs/>
          <w:b/>
        </w:rPr>
        <w:t xml:space="preserve">Industrial Impact:</w:t>
      </w:r>
      <w:r>
        <w:t xml:space="preserve"> </w:t>
      </w:r>
      <w:r>
        <w:t xml:space="preserve">Catalysts designed for Osaka's specific operational environment could save the region's chemical industry ¥1.2 billion annually in energy and catalyst replacement costs (based on 2023 JETRO projections).</w:t>
      </w:r>
    </w:p>
    <w:p>
      <w:pPr>
        <w:numPr>
          <w:ilvl w:val="0"/>
          <w:numId w:val="1003"/>
        </w:numPr>
        <w:pStyle w:val="Compact"/>
      </w:pPr>
      <w:r>
        <w:rPr>
          <w:bCs/>
          <w:b/>
        </w:rPr>
        <w:t xml:space="preserve">Sustainability Advancement:</w:t>
      </w:r>
      <w:r>
        <w:t xml:space="preserve"> </w:t>
      </w:r>
      <w:r>
        <w:t xml:space="preserve">Direct support for Osaka Prefecture's "Green Innovation Plan" by enabling process decarbonization without compromising output—a critical factor for Japan Osaka's global trade competitiveness.</w:t>
      </w:r>
    </w:p>
    <w:p>
      <w:pPr>
        <w:numPr>
          <w:ilvl w:val="0"/>
          <w:numId w:val="1003"/>
        </w:numPr>
        <w:pStyle w:val="Compact"/>
      </w:pPr>
      <w:r>
        <w:rPr>
          <w:bCs/>
          <w:b/>
        </w:rPr>
        <w:t xml:space="preserve">Academic Contribution:</w:t>
      </w:r>
      <w:r>
        <w:t xml:space="preserve"> </w:t>
      </w:r>
      <w:r>
        <w:t xml:space="preserve">Development of a novel framework for region-specific catalyst design, with open-source data to benefit Chemical Engineers worldwide working in resource-constrained environments.</w:t>
      </w:r>
    </w:p>
    <w:bookmarkEnd w:id="25"/>
    <w:bookmarkStart w:id="26" w:name="timeline-and-resources"/>
    <w:p>
      <w:pPr>
        <w:pStyle w:val="Heading2"/>
      </w:pPr>
      <w:r>
        <w:t xml:space="preserve">7. Timeline and Resources</w:t>
      </w:r>
    </w:p>
    <w:p>
      <w:pPr>
        <w:pStyle w:val="FirstParagraph"/>
      </w:pPr>
      <w:r>
        <w:t xml:space="preserve">The 24-month research period is structured to align with Osaka University's academic calendar and industry partnership cycles. Critical resources include:</w:t>
      </w:r>
    </w:p>
    <w:p>
      <w:pPr>
        <w:numPr>
          <w:ilvl w:val="0"/>
          <w:numId w:val="1004"/>
        </w:numPr>
        <w:pStyle w:val="Compact"/>
      </w:pPr>
      <w:r>
        <w:t xml:space="preserve">Access to Osaka University's Catalysis Research Center (funded by MEXT grant #JPMJPR21L8)</w:t>
      </w:r>
    </w:p>
    <w:p>
      <w:pPr>
        <w:numPr>
          <w:ilvl w:val="0"/>
          <w:numId w:val="1004"/>
        </w:numPr>
        <w:pStyle w:val="Compact"/>
      </w:pPr>
      <w:r>
        <w:t xml:space="preserve">Collaboration with Nippon Shokubai Co., Ltd. (Osaka-based catalyst manufacturer) for scale-up support</w:t>
      </w:r>
    </w:p>
    <w:p>
      <w:pPr>
        <w:numPr>
          <w:ilvl w:val="0"/>
          <w:numId w:val="1004"/>
        </w:numPr>
        <w:pStyle w:val="Compact"/>
      </w:pPr>
      <w:r>
        <w:t xml:space="preserve">Field data from Osaka Prefecture's Industrial Environment Improvement Project</w:t>
      </w:r>
    </w:p>
    <w:bookmarkEnd w:id="26"/>
    <w:bookmarkStart w:id="28" w:name="conclusion"/>
    <w:p>
      <w:pPr>
        <w:pStyle w:val="Heading2"/>
      </w:pPr>
      <w:r>
        <w:t xml:space="preserve">8. Conclusion</w:t>
      </w:r>
    </w:p>
    <w:p>
      <w:pPr>
        <w:pStyle w:val="FirstParagraph"/>
      </w:pPr>
      <w:r>
        <w:t xml:space="preserve">This Thesis Proposal presents a targeted, actionable research pathway to address a critical bottleneck in Japan Osaka's chemical manufacturing sector. As a future Chemical Engineer committed to advancing sustainable industrial practices, I am uniquely positioned—through my technical training and regional industry exposure—to deliver solutions that bridge laboratory innovation and Osaka's operational realities. The proposed catalysts will not only enhance the efficiency of existing plants but also set a precedent for location-specific engineering design in Japan Osaka and beyond. With growing global emphasis on circular economy principles, this work positions the Chemical Engineer as an indispensable catalyst for both economic growth and environmental stewardship in one of Asia's most dynamic industrial regions. I respectfully request approval to commence this Thesis Proposal at Osaka University's Graduate School of Engineering to contribute meaningfully to Japan Osaka's industrial evolution.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Catalyst Design for Industrial Applications in Japan Osaka</dc:title>
  <dc:creator/>
  <dc:language>en</dc:language>
  <cp:keywords/>
  <dcterms:created xsi:type="dcterms:W3CDTF">2026-07-22T06:18:42Z</dcterms:created>
  <dcterms:modified xsi:type="dcterms:W3CDTF">2026-07-22T06:18:42Z</dcterms:modified>
</cp:coreProperties>
</file>

<file path=docProps/custom.xml><?xml version="1.0" encoding="utf-8"?>
<Properties xmlns="http://schemas.openxmlformats.org/officeDocument/2006/custom-properties" xmlns:vt="http://schemas.openxmlformats.org/officeDocument/2006/docPropsVTypes"/>
</file>