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Wastewater</w:t>
      </w:r>
      <w:r>
        <w:t xml:space="preserve"> </w:t>
      </w:r>
      <w:r>
        <w:t xml:space="preserve">Treatment</w:t>
      </w:r>
      <w:r>
        <w:t xml:space="preserve"> </w:t>
      </w:r>
      <w:r>
        <w:t xml:space="preserve">for</w:t>
      </w:r>
      <w:r>
        <w:t xml:space="preserve"> </w:t>
      </w:r>
      <w:r>
        <w:t xml:space="preserve">Industrial</w:t>
      </w:r>
      <w:r>
        <w:t xml:space="preserve"> </w:t>
      </w:r>
      <w:r>
        <w:t xml:space="preserve">Applications</w:t>
      </w:r>
      <w:r>
        <w:t xml:space="preserve"> </w:t>
      </w:r>
      <w:r>
        <w:t xml:space="preserve">in</w:t>
      </w:r>
      <w:r>
        <w:t xml:space="preserve"> </w:t>
      </w:r>
      <w:r>
        <w:t xml:space="preserve">Mexico</w:t>
      </w:r>
      <w:r>
        <w:t xml:space="preserve"> </w:t>
      </w:r>
      <w:r>
        <w:t xml:space="preserve">City</w:t>
      </w:r>
    </w:p>
    <w:bookmarkStart w:id="28" w:name="X02d4d88cddc7bb4cce7e4ef6ee510df454b40e6"/>
    <w:p>
      <w:pPr>
        <w:pStyle w:val="Heading1"/>
      </w:pPr>
      <w:r>
        <w:t xml:space="preserve">Thesis Proposal: Development of Advanced Membrane Filtration Systems for Industrial Wastewater Treatment in Mexico City</w:t>
      </w:r>
    </w:p>
    <w:bookmarkStart w:id="20" w:name="introduction-and-background"/>
    <w:p>
      <w:pPr>
        <w:pStyle w:val="Heading2"/>
      </w:pPr>
      <w:r>
        <w:t xml:space="preserve">Introduction and Background</w:t>
      </w:r>
    </w:p>
    <w:p>
      <w:pPr>
        <w:pStyle w:val="FirstParagraph"/>
      </w:pPr>
      <w:r>
        <w:t xml:space="preserve">Mexico City, home to over 21 million inhabitants, faces an unprecedented water crisis exacerbated by rapid urbanization, industrial expansion, and climate change. As a leading metropolis in Latin America, Mexico City generates approximately 750 million liters of industrial wastewater daily from textiles, pharmaceuticals, food processing, and manufacturing sectors. Current treatment infrastructure is critically inadequate to address emerging contaminants like heavy metals (lead, mercury), microplastics, and recalcitrant organic compounds that compromise water security and public health. This research directly responds to the urgent need for innovative solutions through the lens of a Chemical Engineer specializing in sustainable process design. The proposed Thesis Proposal establishes a framework for developing next-generation wastewater treatment technologies tailored to Mexico City's unique environmental challenges.</w:t>
      </w:r>
    </w:p>
    <w:bookmarkEnd w:id="20"/>
    <w:bookmarkStart w:id="21" w:name="problem-statement"/>
    <w:p>
      <w:pPr>
        <w:pStyle w:val="Heading2"/>
      </w:pPr>
      <w:r>
        <w:t xml:space="preserve">Problem Statement</w:t>
      </w:r>
    </w:p>
    <w:p>
      <w:pPr>
        <w:pStyle w:val="FirstParagraph"/>
      </w:pPr>
      <w:r>
        <w:t xml:space="preserve">Conventional wastewater treatment plants in Mexico City operate below capacity, with only 65% of industrial effluent receiving adequate treatment. This deficiency results in the contamination of the Valley of Mexico aquifer—a critical water source for 90% of residents—and the Xochimilco canal system, which supports biodiversity and traditional agriculture. Current technologies fail to remove nano-scale pollutants due to outdated membrane systems and insufficient oxidation processes. As a Chemical Engineer, I recognize that without localized engineering solutions, Mexico City will face escalating environmental degradation and economic losses estimated at $1.2 billion annually from water-related health issues.</w:t>
      </w:r>
    </w:p>
    <w:bookmarkEnd w:id="21"/>
    <w:bookmarkStart w:id="22" w:name="research-objectives"/>
    <w:p>
      <w:pPr>
        <w:pStyle w:val="Heading2"/>
      </w:pPr>
      <w:r>
        <w:t xml:space="preserve">Research Objectives</w:t>
      </w:r>
    </w:p>
    <w:p>
      <w:pPr>
        <w:pStyle w:val="FirstParagraph"/>
      </w:pPr>
      <w:r>
        <w:rPr>
          <w:bCs/>
          <w:b/>
        </w:rPr>
        <w:t xml:space="preserve">Primary Objective:</w:t>
      </w:r>
      <w:r>
        <w:t xml:space="preserve"> </w:t>
      </w:r>
      <w:r>
        <w:t xml:space="preserve">Design and optimize an integrated membrane-advanced oxidation process (AOP) system for industrial wastewater treatment specifically calibrated to Mexico City's contaminant profile.</w:t>
      </w:r>
    </w:p>
    <w:p>
      <w:pPr>
        <w:pStyle w:val="BodyText"/>
      </w:pPr>
      <w:r>
        <w:rPr>
          <w:bCs/>
          <w:b/>
        </w:rPr>
        <w:t xml:space="preserve">Specific Aims:</w:t>
      </w:r>
    </w:p>
    <w:p>
      <w:pPr>
        <w:numPr>
          <w:ilvl w:val="0"/>
          <w:numId w:val="1001"/>
        </w:numPr>
        <w:pStyle w:val="Compact"/>
      </w:pPr>
      <w:r>
        <w:t xml:space="preserve">Analyze spatial variations in industrial effluent composition across Mexico City's five major economic zones (Iztapalapa, Azcapotzalco, Cuauhtémoc, Benito Juárez, and Tlalpan).</w:t>
      </w:r>
    </w:p>
    <w:p>
      <w:pPr>
        <w:numPr>
          <w:ilvl w:val="0"/>
          <w:numId w:val="1001"/>
        </w:numPr>
        <w:pStyle w:val="Compact"/>
      </w:pPr>
      <w:r>
        <w:t xml:space="preserve">Develop a hybrid nanofiltration/UV-H</w:t>
      </w:r>
      <w:r>
        <w:rPr>
          <w:vertAlign w:val="subscript"/>
        </w:rPr>
        <w:t xml:space="preserve">2</w:t>
      </w:r>
      <w:r>
        <w:t xml:space="preserve">O</w:t>
      </w:r>
      <w:r>
        <w:rPr>
          <w:vertAlign w:val="subscript"/>
        </w:rPr>
        <w:t xml:space="preserve">2</w:t>
      </w:r>
      <w:r>
        <w:t xml:space="preserve"> </w:t>
      </w:r>
      <w:r>
        <w:t xml:space="preserve">system with self-cleaning membrane technology to reduce fouling by 40% compared to conventional systems.</w:t>
      </w:r>
    </w:p>
    <w:p>
      <w:pPr>
        <w:numPr>
          <w:ilvl w:val="0"/>
          <w:numId w:val="1001"/>
        </w:numPr>
        <w:pStyle w:val="Compact"/>
      </w:pPr>
      <w:r>
        <w:t xml:space="preserve">Evaluate life-cycle sustainability using Mexico City's energy grid data, prioritizing solar-integrated operations to align with the city’s 2030 carbon neutrality goals.</w:t>
      </w:r>
    </w:p>
    <w:bookmarkEnd w:id="22"/>
    <w:bookmarkStart w:id="23" w:name="literature-review"/>
    <w:p>
      <w:pPr>
        <w:pStyle w:val="Heading2"/>
      </w:pPr>
      <w:r>
        <w:t xml:space="preserve">Literature Review</w:t>
      </w:r>
    </w:p>
    <w:p>
      <w:pPr>
        <w:pStyle w:val="FirstParagraph"/>
      </w:pPr>
      <w:r>
        <w:t xml:space="preserve">Recent studies (García et al., 2023; Rodríguez &amp; Martínez, 2024) confirm that membrane processes alone are ineffective against dissolved organic pollutants in Mexico City's wastewater due to high colloidal content from food processing industries. Meanwhile, AOPs like TiO</w:t>
      </w:r>
      <w:r>
        <w:rPr>
          <w:vertAlign w:val="subscript"/>
        </w:rPr>
        <w:t xml:space="preserve">2</w:t>
      </w:r>
      <w:r>
        <w:t xml:space="preserve">-catalyzed UV treatment (common in European systems) require expensive catalyst recovery mechanisms not feasible for Mexican industrial scale. The gap lies in context-specific engineering: existing solutions ignore Mexico City's unique combination of high organic load (avg. 850 mg/L BOD), seasonal pollution spikes during rainy seasons, and limited grid electricity access in informal settlements. This Thesis Proposal addresses this by integrating low-cost photocatalyst supports (e.g., recycled glass nanoparticles) with membrane bioreactor data from Mexico City's own treatment plants—data previously underutilized due to institutional fragmentation.</w:t>
      </w:r>
    </w:p>
    <w:bookmarkEnd w:id="23"/>
    <w:bookmarkStart w:id="24" w:name="methodology"/>
    <w:p>
      <w:pPr>
        <w:pStyle w:val="Heading2"/>
      </w:pPr>
      <w:r>
        <w:t xml:space="preserve">Methodology</w:t>
      </w:r>
    </w:p>
    <w:p>
      <w:pPr>
        <w:pStyle w:val="FirstParagraph"/>
      </w:pPr>
      <w:r>
        <w:t xml:space="preserve">The research employs a three-phase engineering approach:</w:t>
      </w:r>
    </w:p>
    <w:p>
      <w:pPr>
        <w:numPr>
          <w:ilvl w:val="0"/>
          <w:numId w:val="1002"/>
        </w:numPr>
        <w:pStyle w:val="Compact"/>
      </w:pPr>
      <w:r>
        <w:rPr>
          <w:bCs/>
          <w:b/>
        </w:rPr>
        <w:t xml:space="preserve">Field Characterization (Months 1-4):</w:t>
      </w:r>
      <w:r>
        <w:t xml:space="preserve"> </w:t>
      </w:r>
      <w:r>
        <w:t xml:space="preserve">Collaborate with Mexico City's Secretaría del Ambiente to collect wastewater samples from 15 industrial sites across all five economic zones. Use portable HPLC and ICP-MS equipment for real-time contaminant mapping.</w:t>
      </w:r>
    </w:p>
    <w:p>
      <w:pPr>
        <w:numPr>
          <w:ilvl w:val="0"/>
          <w:numId w:val="1002"/>
        </w:numPr>
        <w:pStyle w:val="Compact"/>
      </w:pPr>
      <w:r>
        <w:rPr>
          <w:bCs/>
          <w:b/>
        </w:rPr>
        <w:t xml:space="preserve">Lab-Scale Optimization (Months 5-8):</w:t>
      </w:r>
      <w:r>
        <w:t xml:space="preserve"> </w:t>
      </w:r>
      <w:r>
        <w:t xml:space="preserve">Build a pilot membrane reactor at UNAM's Chemical Engineering Department, testing self-cleaning mechanisms using locally sourced nanomaterials. Employ response surface methodology to optimize flux rates, pH, and UV intensity under Mexico City's typical water temperature (22°C ±3°C).</w:t>
      </w:r>
    </w:p>
    <w:p>
      <w:pPr>
        <w:numPr>
          <w:ilvl w:val="0"/>
          <w:numId w:val="1002"/>
        </w:numPr>
        <w:pStyle w:val="Compact"/>
      </w:pPr>
      <w:r>
        <w:rPr>
          <w:bCs/>
          <w:b/>
        </w:rPr>
        <w:t xml:space="preserve">Sustainability Assessment (Months 9-10):</w:t>
      </w:r>
      <w:r>
        <w:t xml:space="preserve"> </w:t>
      </w:r>
      <w:r>
        <w:t xml:space="preserve">Conduct techno-economic analysis comparing proposed system costs ($0.45/m³ vs. current $0.75/m³) and LCA using Mexico City's energy mix (68% fossil fuels, 32% renewables). Validate against SEMARNAT's water quality standards for industrial discharge.</w:t>
      </w:r>
    </w:p>
    <w:p>
      <w:pPr>
        <w:pStyle w:val="FirstParagraph"/>
      </w:pPr>
      <w:r>
        <w:t xml:space="preserve">This methodology leverages the expertise of a Chemical Engineer to bridge laboratory innovation and urban implementation—ensuring solutions are not just technically sound but also economically viable within Mexico City's municipal budget constraints.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validated treatment protocol that removes 98% of targeted pollutants (including microplastics and pharmaceutical residues) while cutting operational costs by 35%. Crucially, the system will be designed for decentralized deployment in Mexico City’s industrial parks—addressing the city's fragmented infrastructure. As a Chemical Engineer committed to regional sustainability, this work directly supports Mexico City's "Plan Verde" initiative to become climate-resilient by 2040. Beyond technical innovation, the research will produce: (1) A contamination database for future municipal planning; (2) Training modules for local technicians on membrane maintenance; and (3) Policy briefs advocating for updated industrial discharge regulations based on Mexico City-specific data.</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Mapping</w:t>
      </w:r>
    </w:p>
    <w:p>
      <w:pPr>
        <w:pStyle w:val="BodyText"/>
      </w:pPr>
      <w:r>
        <w:t xml:space="preserve">Month 1-2</w:t>
      </w:r>
    </w:p>
    <w:p>
      <w:pPr>
        <w:pStyle w:val="BodyText"/>
      </w:pPr>
      <w:r>
        <w:t xml:space="preserve">Mexico City industrial contamination map; Technical gap analysis report</w:t>
      </w:r>
    </w:p>
    <w:p>
      <w:pPr>
        <w:pStyle w:val="BodyText"/>
      </w:pPr>
      <w:r>
        <w:t xml:space="preserve">Field Sampling &amp; Lab Prototyping</w:t>
      </w:r>
    </w:p>
    <w:p>
      <w:pPr>
        <w:pStyle w:val="BodyText"/>
      </w:pPr>
      <w:r>
        <w:t xml:space="preserve">Month 3-6</w:t>
      </w:r>
    </w:p>
    <w:p>
      <w:pPr>
        <w:pStyle w:val="BodyText"/>
      </w:pPr>
      <w:r>
        <w:t xml:space="preserve">Nanofiltration membrane design; Pilot reactor assembly at UNAM</w:t>
      </w:r>
    </w:p>
    <w:p>
      <w:pPr>
        <w:pStyle w:val="BodyText"/>
      </w:pPr>
      <w:r>
        <w:t xml:space="preserve">Optimization &amp; Sustainability Modeling</w:t>
      </w:r>
    </w:p>
    <w:p>
      <w:pPr>
        <w:pStyle w:val="BodyText"/>
      </w:pPr>
      <w:r>
        <w:t xml:space="preserve">Month 7-9</w:t>
      </w:r>
    </w:p>
    <w:p>
      <w:pPr>
        <w:pStyle w:val="BodyText"/>
      </w:pPr>
      <w:r>
        <w:t xml:space="preserve">Certified contaminant removal efficiency data; Cost-benefit analysis report</w:t>
      </w:r>
    </w:p>
    <w:p>
      <w:pPr>
        <w:pStyle w:val="BodyText"/>
      </w:pPr>
      <w:r>
        <w:t xml:space="preserve">Thesis Finalization &amp; Policy Integration</w:t>
      </w:r>
    </w:p>
    <w:p>
      <w:pPr>
        <w:pStyle w:val="BodyText"/>
      </w:pPr>
      <w:r>
        <w:t xml:space="preserve">Month 10-12</w:t>
      </w:r>
    </w:p>
    <w:p>
      <w:pPr>
        <w:pStyle w:val="BodyText"/>
      </w:pPr>
      <w:r>
        <w:t xml:space="preserve">Full Thesis Proposal document; Municipal stakeholder workshop presentation</w:t>
      </w:r>
    </w:p>
    <w:bookmarkEnd w:id="26"/>
    <w:bookmarkStart w:id="27" w:name="X47944ab67c0b9d4efa6d598fea51eb6e3072df8"/>
    <w:p>
      <w:pPr>
        <w:pStyle w:val="Heading2"/>
      </w:pPr>
      <w:r>
        <w:t xml:space="preserve">Conclusion: The Chemical Engineer's Imperative in Mexico City</w:t>
      </w:r>
    </w:p>
    <w:p>
      <w:pPr>
        <w:pStyle w:val="FirstParagraph"/>
      </w:pPr>
      <w:r>
        <w:t xml:space="preserve">Mexico City’s water crisis demands engineering solutions grounded in local reality—not imported templates. This Thesis Proposal positions the Chemical Engineer as a pivotal actor in transforming urban environmental management. By developing context-aware technology, the project transcends academic exercise to become a catalyst for policy change and community resilience. The proposed system will not only advance Mexico City’s sustainable development goals but also establish a replicable model for other megacities in Latin America facing similar industrialization challenges. As the city navigates unprecedented growth, this research embodies the Chemical Engineer’s commitment to creating equitable, science-driven solutions that protect both people and ecosystems in Mexico City—a legacy of innovation urgently needed today.</w:t>
      </w:r>
    </w:p>
    <w:p>
      <w:pPr>
        <w:pStyle w:val="BodyText"/>
      </w:pPr>
      <w:r>
        <w:rPr>
          <w:bCs/>
          <w:b/>
        </w:rPr>
        <w:t xml:space="preserve">Word Count: 824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Wastewater Treatment for Industrial Applications in Mexico City</dc:title>
  <dc:creator/>
  <dc:language>en</dc:language>
  <cp:keywords/>
  <dcterms:created xsi:type="dcterms:W3CDTF">2026-07-23T09:09:47Z</dcterms:created>
  <dcterms:modified xsi:type="dcterms:W3CDTF">2026-07-23T09:09:47Z</dcterms:modified>
</cp:coreProperties>
</file>

<file path=docProps/custom.xml><?xml version="1.0" encoding="utf-8"?>
<Properties xmlns="http://schemas.openxmlformats.org/officeDocument/2006/custom-properties" xmlns:vt="http://schemas.openxmlformats.org/officeDocument/2006/docPropsVTypes"/>
</file>