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9" w:name="X01cd2491130e3199a63bb3efd3e981f92012559"/>
    <w:p>
      <w:pPr>
        <w:pStyle w:val="Heading1"/>
      </w:pPr>
      <w:r>
        <w:t xml:space="preserve">Thesis Proposal: Development of Sustainable Biorefinery Processes for Waste Valorization in Morocco Casablanca</w:t>
      </w:r>
    </w:p>
    <w:bookmarkStart w:id="20" w:name="introduction-and-background"/>
    <w:p>
      <w:pPr>
        <w:pStyle w:val="Heading2"/>
      </w:pPr>
      <w:r>
        <w:t xml:space="preserve">Introduction and Background</w:t>
      </w:r>
    </w:p>
    <w:p>
      <w:pPr>
        <w:pStyle w:val="FirstParagraph"/>
      </w:pPr>
      <w:r>
        <w:t xml:space="preserve">The industrial landscape of Morocco Casablanca presents a unique opportunity for Chemical Engineers to drive sustainable development in one of North Africa's most dynamic economic hubs. As the country's primary port city and manufacturing center, Casablanca hosts over 30% of Morocco's industrial output, including significant pharmaceutical, food processing, and petrochemical sectors. However, these industries generate substantial organic waste streams—such as olive pulp from the agricultural sector (Morocco is world's third-largest olive producer), agro-industrial byproducts, and wastewater from textile mills—that currently face inadequate treatment infrastructure. This represents a critical gap in resource efficiency that a forward-thinking</w:t>
      </w:r>
      <w:r>
        <w:t xml:space="preserve"> </w:t>
      </w:r>
      <w:r>
        <w:rPr>
          <w:iCs/>
          <w:i/>
        </w:rPr>
        <w:t xml:space="preserve">Thesis Proposal</w:t>
      </w:r>
      <w:r>
        <w:t xml:space="preserve"> </w:t>
      </w:r>
      <w:r>
        <w:t xml:space="preserve">must address. As Morocco accelerates its National Initiative for Green Growth and targets 52% renewable energy by 2030, the role of the Chemical Engineer becomes paramount in transforming waste into valuable bio-based products. This research directly responds to Morocco's strategic needs while positioning Casablanca as a model for circular economy implementation in emerging economies.</w:t>
      </w:r>
    </w:p>
    <w:bookmarkEnd w:id="20"/>
    <w:bookmarkStart w:id="21" w:name="problem-statement"/>
    <w:p>
      <w:pPr>
        <w:pStyle w:val="Heading2"/>
      </w:pPr>
      <w:r>
        <w:t xml:space="preserve">Problem Statement</w:t>
      </w:r>
    </w:p>
    <w:p>
      <w:pPr>
        <w:pStyle w:val="FirstParagraph"/>
      </w:pPr>
      <w:r>
        <w:t xml:space="preserve">Current waste management practices in Casablanca rely heavily on landfills and incineration, leading to environmental degradation, greenhouse gas emissions (accounting for 15% of Morocco's total emissions), and missed economic opportunities. The Moroccan Chemical Engineering sector lacks localized technological solutions tailored to the city's specific waste composition—particularly high-lignin content from olive mills and citrus processing industries. Without innovative processes, Casablanca's industrial growth will continue to strain resources while conflicting with Morocco's ambitious climate commitments under the Paris Agreement. A dedicated</w:t>
      </w:r>
      <w:r>
        <w:t xml:space="preserve"> </w:t>
      </w:r>
      <w:r>
        <w:rPr>
          <w:iCs/>
          <w:i/>
        </w:rPr>
        <w:t xml:space="preserve">Thesis Proposal</w:t>
      </w:r>
      <w:r>
        <w:t xml:space="preserve"> </w:t>
      </w:r>
      <w:r>
        <w:t xml:space="preserve">must bridge this gap by developing scalable, cost-effective valorization methods for Casablanca's waste streams.</w:t>
      </w:r>
    </w:p>
    <w:bookmarkEnd w:id="21"/>
    <w:bookmarkStart w:id="22" w:name="literature-review-key-gaps"/>
    <w:p>
      <w:pPr>
        <w:pStyle w:val="Heading2"/>
      </w:pPr>
      <w:r>
        <w:t xml:space="preserve">Literature Review (Key Gaps)</w:t>
      </w:r>
    </w:p>
    <w:p>
      <w:pPr>
        <w:pStyle w:val="FirstParagraph"/>
      </w:pPr>
      <w:r>
        <w:t xml:space="preserve">Existing studies on biorefineries focus primarily on European or North American contexts with different feedstock profiles. Research by Benali et al. (2021) identified Morocco's potential for bioethanol production but overlooked Casablanca's unique industrial waste mix. Similarly, a World Bank report (2023) noted that only 8% of Moroccan agri-waste is utilized industrially, citing technical and economic barriers in regional implementation. Crucially, no Chemical Engineering research has yet optimized processes specifically for Casablanca's low-temperature climate and high-moisture waste streams. This</w:t>
      </w:r>
      <w:r>
        <w:t xml:space="preserve"> </w:t>
      </w:r>
      <w:r>
        <w:rPr>
          <w:iCs/>
          <w:i/>
        </w:rPr>
        <w:t xml:space="preserve">Thesis Proposal</w:t>
      </w:r>
      <w:r>
        <w:t xml:space="preserve"> </w:t>
      </w:r>
      <w:r>
        <w:t xml:space="preserve">fills this void by integrating local context into process design—a necessity for a Chemical Engineer operating within Morocco Casablanca's regulatory and infrastructural environment.</w:t>
      </w:r>
    </w:p>
    <w:bookmarkEnd w:id="22"/>
    <w:bookmarkStart w:id="23" w:name="research-objectives"/>
    <w:p>
      <w:pPr>
        <w:pStyle w:val="Heading2"/>
      </w:pPr>
      <w:r>
        <w:t xml:space="preserve">Research Objectives</w:t>
      </w:r>
    </w:p>
    <w:p>
      <w:pPr>
        <w:numPr>
          <w:ilvl w:val="0"/>
          <w:numId w:val="1001"/>
        </w:numPr>
        <w:pStyle w:val="Compact"/>
      </w:pPr>
      <w:r>
        <w:t xml:space="preserve">To characterize waste streams from three key Casablanca industries: olive oil production (olive pomace), citrus processing (peel waste), and textile dyeing (azo dye effluents).</w:t>
      </w:r>
    </w:p>
    <w:p>
      <w:pPr>
        <w:numPr>
          <w:ilvl w:val="0"/>
          <w:numId w:val="1001"/>
        </w:numPr>
        <w:pStyle w:val="Compact"/>
      </w:pPr>
      <w:r>
        <w:t xml:space="preserve">To develop an integrated biorefinery process using enzymatic hydrolysis and microbial fermentation, optimized for Morocco Casablanca's climatic conditions.</w:t>
      </w:r>
    </w:p>
    <w:p>
      <w:pPr>
        <w:numPr>
          <w:ilvl w:val="0"/>
          <w:numId w:val="1001"/>
        </w:numPr>
        <w:pStyle w:val="Compact"/>
      </w:pPr>
      <w:r>
        <w:t xml:space="preserve">To conduct techno-economic analysis evaluating the feasibility of implementing this system within Casablanca's industrial parks (e.g., Hay Mohammadi, Anfa).</w:t>
      </w:r>
    </w:p>
    <w:p>
      <w:pPr>
        <w:numPr>
          <w:ilvl w:val="0"/>
          <w:numId w:val="1001"/>
        </w:numPr>
        <w:pStyle w:val="Compact"/>
      </w:pPr>
      <w:r>
        <w:t xml:space="preserve">To propose policy recommendations for Moroccan authorities to incentivize waste-to-value adoption by Chemical Engineers operating in Casablanca.</w:t>
      </w:r>
    </w:p>
    <w:bookmarkEnd w:id="23"/>
    <w:bookmarkStart w:id="24" w:name="methodology"/>
    <w:p>
      <w:pPr>
        <w:pStyle w:val="Heading2"/>
      </w:pPr>
      <w:r>
        <w:t xml:space="preserve">Methodology</w:t>
      </w:r>
    </w:p>
    <w:p>
      <w:pPr>
        <w:pStyle w:val="FirstParagraph"/>
      </w:pPr>
      <w:r>
        <w:t xml:space="preserve">This interdisciplinary research will employ a four-phase approach. First, field sampling and compositional analysis of 15+ waste streams across Casablanca's industrial zones will establish baseline data. Second, laboratory-scale process development will utilize bioreactors to test hydrolysis conditions (temperature: 30-60°C; pH: 4-6) specific to Casablanca's seasonal variations. Third, Aspen Plus simulations will model scalability for a hypothetical 50-ton/day facility in Casablanca's industrial zones, incorporating local energy costs and waste transport logistics. Finally, stakeholder workshops with Moroccan chemical engineers from industries like OCP Group (phosphate sector) and Fosse de l'Atlas (food processing) will validate economic models. Crucially, all experiments will follow Morocco's Environmental Impact Assessment guidelines—a requirement for any Chemical Engineer working in Casablanca.</w:t>
      </w:r>
    </w:p>
    <w:bookmarkEnd w:id="24"/>
    <w:bookmarkStart w:id="25" w:name="expected-outcomes-and-significance"/>
    <w:p>
      <w:pPr>
        <w:pStyle w:val="Heading2"/>
      </w:pPr>
      <w:r>
        <w:t xml:space="preserve">Expected Outcomes and Significance</w:t>
      </w:r>
    </w:p>
    <w:p>
      <w:pPr>
        <w:pStyle w:val="FirstParagraph"/>
      </w:pPr>
      <w:r>
        <w:t xml:space="preserve">This research anticipates two major deliverables: (1) A validated biorefinery process converting 70% of Casablanca's olive pomace into bioethanol and lignin-based bioplastics, reducing landfill burden by 120,000 tons annually; and (2) An implementation roadmap for Chemical Engineers in Morocco Casablanca to deploy this technology with a projected ROI of 4.2 years. Beyond technical outcomes, the</w:t>
      </w:r>
      <w:r>
        <w:t xml:space="preserve"> </w:t>
      </w:r>
      <w:r>
        <w:rPr>
          <w:iCs/>
          <w:i/>
        </w:rPr>
        <w:t xml:space="preserve">Thesis Proposal</w:t>
      </w:r>
      <w:r>
        <w:t xml:space="preserve"> </w:t>
      </w:r>
      <w:r>
        <w:t xml:space="preserve">will position the Chemical Engineer as a pivotal figure in Morocco's green transition—addressing UN Sustainable Development Goal 12 (Responsible Consumption) while creating local jobs in waste valorization. For Morocco Casablanca specifically, this could unlock export potential for bio-based products to EU markets under the EU-Morocco Green Deal, generating revenue exceeding €5M annually.</w:t>
      </w:r>
    </w:p>
    <w:bookmarkEnd w:id="25"/>
    <w:bookmarkStart w:id="26" w:name="timeline-18-months"/>
    <w:p>
      <w:pPr>
        <w:pStyle w:val="Heading2"/>
      </w:pPr>
      <w:r>
        <w:t xml:space="preserve">Timeline (18 Months)</w:t>
      </w:r>
    </w:p>
    <w:p>
      <w:pPr>
        <w:numPr>
          <w:ilvl w:val="0"/>
          <w:numId w:val="1002"/>
        </w:numPr>
        <w:pStyle w:val="Compact"/>
      </w:pPr>
      <w:r>
        <w:rPr>
          <w:bCs/>
          <w:b/>
        </w:rPr>
        <w:t xml:space="preserve">Months 1-4:</w:t>
      </w:r>
      <w:r>
        <w:t xml:space="preserve"> </w:t>
      </w:r>
      <w:r>
        <w:t xml:space="preserve">Waste characterization and stakeholder mapping in Morocco Casablanca</w:t>
      </w:r>
    </w:p>
    <w:p>
      <w:pPr>
        <w:numPr>
          <w:ilvl w:val="0"/>
          <w:numId w:val="1002"/>
        </w:numPr>
        <w:pStyle w:val="Compact"/>
      </w:pPr>
      <w:r>
        <w:rPr>
          <w:bCs/>
          <w:b/>
        </w:rPr>
        <w:t xml:space="preserve">Months 5-9:</w:t>
      </w:r>
      <w:r>
        <w:t xml:space="preserve"> </w:t>
      </w:r>
      <w:r>
        <w:t xml:space="preserve">Lab-scale process development and optimization</w:t>
      </w:r>
    </w:p>
    <w:p>
      <w:pPr>
        <w:numPr>
          <w:ilvl w:val="0"/>
          <w:numId w:val="1002"/>
        </w:numPr>
        <w:pStyle w:val="Compact"/>
      </w:pPr>
      <w:r>
        <w:rPr>
          <w:bCs/>
          <w:b/>
        </w:rPr>
        <w:t xml:space="preserve">Months 10-13:</w:t>
      </w:r>
      <w:r>
        <w:t xml:space="preserve"> </w:t>
      </w:r>
      <w:r>
        <w:t xml:space="preserve">Aspen Plus modeling and economic analysis</w:t>
      </w:r>
    </w:p>
    <w:p>
      <w:pPr>
        <w:numPr>
          <w:ilvl w:val="0"/>
          <w:numId w:val="1002"/>
        </w:numPr>
        <w:pStyle w:val="Compact"/>
      </w:pPr>
      <w:r>
        <w:rPr>
          <w:bCs/>
          <w:b/>
        </w:rPr>
        <w:t xml:space="preserve">Months 14-18:</w:t>
      </w:r>
      <w:r>
        <w:t xml:space="preserve"> </w:t>
      </w:r>
      <w:r>
        <w:t xml:space="preserve">Industry validation workshops, policy recommendations, thesis finalization</w:t>
      </w:r>
    </w:p>
    <w:bookmarkEnd w:id="26"/>
    <w:bookmarkStart w:id="27" w:name="societal-impact-in-morocco-casablanca"/>
    <w:p>
      <w:pPr>
        <w:pStyle w:val="Heading2"/>
      </w:pPr>
      <w:r>
        <w:t xml:space="preserve">Societal Impact in Morocco Casablanca</w:t>
      </w:r>
    </w:p>
    <w:p>
      <w:pPr>
        <w:pStyle w:val="FirstParagraph"/>
      </w:pPr>
      <w:r>
        <w:t xml:space="preserve">The successful implementation of this research will have profound implications for Morocco Casablanca as a model city for sustainable industrialization. By converting waste into biofuels and bioplastics, it reduces pollution in the Atlantic coastal zone while creating new employment opportunities—directly aligning with Morocco's "Green Jobs" strategy. For the Chemical Engineer profession in Morocco, this project establishes a replicable framework: demonstrating how locally adapted engineering solutions can solve global challenges. The</w:t>
      </w:r>
      <w:r>
        <w:t xml:space="preserve"> </w:t>
      </w:r>
      <w:r>
        <w:rPr>
          <w:iCs/>
          <w:i/>
        </w:rPr>
        <w:t xml:space="preserve">Thesis Proposal</w:t>
      </w:r>
      <w:r>
        <w:t xml:space="preserve"> </w:t>
      </w:r>
      <w:r>
        <w:t xml:space="preserve">will be submitted to the Moroccan Ministry of Industry and Digital Transition, with findings integrated into curriculum updates at Casablanca's National School of Chemistry (ENSC). This ensures future Chemical Engineers graduating in Morocco Casablanca are equipped with practical knowledge for circular economy innovation.</w:t>
      </w:r>
    </w:p>
    <w:bookmarkEnd w:id="27"/>
    <w:bookmarkStart w:id="28" w:name="conclusion"/>
    <w:p>
      <w:pPr>
        <w:pStyle w:val="Heading2"/>
      </w:pPr>
      <w:r>
        <w:t xml:space="preserve">Conclusion</w:t>
      </w:r>
    </w:p>
    <w:p>
      <w:pPr>
        <w:pStyle w:val="FirstParagraph"/>
      </w:pPr>
      <w:r>
        <w:t xml:space="preserve">This Thesis Proposal addresses a critical nexus between industrial growth, environmental stewardship, and technological innovation specific to Morocco Casablanca. It moves beyond theoretical research by embedding the Chemical Engineer's role within Morocco's national development priorities. As the nation seeks to transform its industrial base through green chemistry, this project provides actionable pathways for Chemical Engineers operating in Casablanca to lead sustainable transitions. The outcomes will not only benefit local industries but also position Morocco as a leader in resource-efficient chemical engineering across Africa and the Mediterranean—proving that a well-executed Thesis Proposal can catalyze meaningful change at the intersection of technology, environment, and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in Morocco Casablanca</dc:title>
  <dc:creator/>
  <dc:language>en</dc:language>
  <cp:keywords/>
  <dcterms:created xsi:type="dcterms:W3CDTF">2026-07-21T02:39:56Z</dcterms:created>
  <dcterms:modified xsi:type="dcterms:W3CDTF">2026-07-21T02:39:56Z</dcterms:modified>
</cp:coreProperties>
</file>

<file path=docProps/custom.xml><?xml version="1.0" encoding="utf-8"?>
<Properties xmlns="http://schemas.openxmlformats.org/officeDocument/2006/custom-properties" xmlns:vt="http://schemas.openxmlformats.org/officeDocument/2006/docPropsVTypes"/>
</file>