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Management</w:t>
      </w:r>
      <w:r>
        <w:t xml:space="preserve"> </w:t>
      </w:r>
      <w:r>
        <w:t xml:space="preserve">Systems</w:t>
      </w:r>
      <w:r>
        <w:t xml:space="preserve"> </w:t>
      </w:r>
      <w:r>
        <w:t xml:space="preserve">for</w:t>
      </w:r>
      <w:r>
        <w:t xml:space="preserve"> </w:t>
      </w:r>
      <w:r>
        <w:t xml:space="preserve">Kathmandu</w:t>
      </w:r>
      <w:r>
        <w:t xml:space="preserve"> </w:t>
      </w:r>
      <w:r>
        <w:t xml:space="preserve">Valley,</w:t>
      </w:r>
      <w:r>
        <w:t xml:space="preserve"> </w:t>
      </w:r>
      <w:r>
        <w:t xml:space="preserve">Nepal</w:t>
      </w:r>
    </w:p>
    <w:bookmarkStart w:id="30" w:name="Xb73366bd0c330e378e2dabfa145b43308c4b40a"/>
    <w:p>
      <w:pPr>
        <w:pStyle w:val="Heading1"/>
      </w:pPr>
      <w:r>
        <w:t xml:space="preserve">Thesis Proposal: Development of Low-Cost, Community-Based Wastewater Treatment Systems Using Local Resources in Kathmandu Valley, Nepal</w:t>
      </w:r>
    </w:p>
    <w:bookmarkStart w:id="20" w:name="introduction-and-background"/>
    <w:p>
      <w:pPr>
        <w:pStyle w:val="Heading2"/>
      </w:pPr>
      <w:r>
        <w:t xml:space="preserve">Introduction and Background</w:t>
      </w:r>
    </w:p>
    <w:p>
      <w:pPr>
        <w:pStyle w:val="FirstParagraph"/>
      </w:pPr>
      <w:r>
        <w:t xml:space="preserve">The rapid urbanization of Nepal Kathmandu has placed unprecedented pressure on the city's aging water infrastructure. As the capital and most populous city of Nepal, Kathmandu faces severe challenges in managing municipal wastewater, with over 80% of sewage flowing untreated into rivers like the Bagmati and Manohara. This pollution has devastated aquatic ecosystems, compromised drinking water sources, and contributed to public health crises including waterborne diseases that affect 15% of Kathmandu's population annually. The current centralized treatment model is financially unfeasible for Nepal's resource-constrained context, necessitating innovative approaches led by a competent</w:t>
      </w:r>
      <w:r>
        <w:t xml:space="preserve"> </w:t>
      </w:r>
      <w:r>
        <w:rPr>
          <w:iCs/>
          <w:i/>
        </w:rPr>
        <w:t xml:space="preserve">Chemical Engineer</w:t>
      </w:r>
      <w:r>
        <w:t xml:space="preserve">.</w:t>
      </w:r>
    </w:p>
    <w:bookmarkEnd w:id="20"/>
    <w:bookmarkStart w:id="21" w:name="problem-statement"/>
    <w:p>
      <w:pPr>
        <w:pStyle w:val="Heading2"/>
      </w:pPr>
      <w:r>
        <w:t xml:space="preserve">Problem Statement</w:t>
      </w:r>
    </w:p>
    <w:p>
      <w:pPr>
        <w:pStyle w:val="FirstParagraph"/>
      </w:pPr>
      <w:r>
        <w:t xml:space="preserve">The existing wastewater management framework in Nepal Kathmandu suffers from three critical gaps: (1) high capital and operational costs exceeding local economic capacity, (2) lack of technical expertise for maintenance of imported systems, and (3) absence of culturally appropriate solutions integrated with traditional Nepali resource management practices. This thesis proposes a paradigm shift toward decentralized, low-technology treatment systems that leverage indigenous materials like bamboo charcoal, river sand, and locally available plants to create affordable purification units suitable for Kathmandu's dense urban neighborhoods.</w:t>
      </w:r>
    </w:p>
    <w:bookmarkEnd w:id="21"/>
    <w:bookmarkStart w:id="22" w:name="research-significance"/>
    <w:p>
      <w:pPr>
        <w:pStyle w:val="Heading2"/>
      </w:pPr>
      <w:r>
        <w:t xml:space="preserve">Research Significance</w:t>
      </w:r>
    </w:p>
    <w:p>
      <w:pPr>
        <w:pStyle w:val="FirstParagraph"/>
      </w:pPr>
      <w:r>
        <w:t xml:space="preserve">This</w:t>
      </w:r>
      <w:r>
        <w:t xml:space="preserve"> </w:t>
      </w:r>
      <w:r>
        <w:rPr>
          <w:iCs/>
          <w:i/>
        </w:rPr>
        <w:t xml:space="preserve">Thesis Proposal</w:t>
      </w:r>
      <w:r>
        <w:t xml:space="preserve"> </w:t>
      </w:r>
      <w:r>
        <w:t xml:space="preserve">directly addresses Nepal's National Water Policy (2019) which prioritizes "community-based water resource management" and aligns with the Sustainable Development Goals (SDG 6). By positioning the Kathmandu Valley as a living laboratory, this research will empower future</w:t>
      </w:r>
      <w:r>
        <w:t xml:space="preserve"> </w:t>
      </w:r>
      <w:r>
        <w:rPr>
          <w:iCs/>
          <w:i/>
        </w:rPr>
        <w:t xml:space="preserve">Chemical Engineer</w:t>
      </w:r>
      <w:r>
        <w:t xml:space="preserve">s to design solutions responsive to Nepal's unique socio-technical landscape. The outcomes will provide a replicable framework for 15+ municipalities across Nepal, potentially serving over 200,000 residents in Kathmandu alone with minimal external inputs—addressing the critical gap between global engineering standards and local implementation realities.</w:t>
      </w:r>
    </w:p>
    <w:bookmarkEnd w:id="22"/>
    <w:bookmarkStart w:id="23" w:name="literature-review"/>
    <w:p>
      <w:pPr>
        <w:pStyle w:val="Heading2"/>
      </w:pPr>
      <w:r>
        <w:t xml:space="preserve">Literature Review</w:t>
      </w:r>
    </w:p>
    <w:p>
      <w:pPr>
        <w:pStyle w:val="FirstParagraph"/>
      </w:pPr>
      <w:r>
        <w:t xml:space="preserve">Existing literature on wastewater treatment predominantly focuses on high-tech European or North American models (e.g., activated sludge systems), which fail in Nepal's context due to power intermittency and lack of skilled technicians. Studies by Khanal (2018) documented the failure of 73% of imported plants in Nepali municipalities within 3 years. Conversely, research on natural treatment systems by Ghimire et al. (2021) demonstrated promising results using constructed wetlands but overlooked community integration aspects crucial for Kathmandu's informal settlements. This thesis bridges this gap by merging</w:t>
      </w:r>
      <w:r>
        <w:t xml:space="preserve"> </w:t>
      </w:r>
      <w:r>
        <w:rPr>
          <w:iCs/>
          <w:i/>
        </w:rPr>
        <w:t xml:space="preserve">Chemical Engineer</w:t>
      </w:r>
      <w:r>
        <w:t xml:space="preserve">'s process optimization skills with Nepal's traditional water management ethos, particularly the "Dhunge Dhara" (stone spout) heritage of Kathmandu.</w:t>
      </w:r>
    </w:p>
    <w:bookmarkEnd w:id="23"/>
    <w:bookmarkStart w:id="24" w:name="research-objectives"/>
    <w:p>
      <w:pPr>
        <w:pStyle w:val="Heading2"/>
      </w:pPr>
      <w:r>
        <w:t xml:space="preserve">Research Objectives</w:t>
      </w:r>
    </w:p>
    <w:p>
      <w:pPr>
        <w:numPr>
          <w:ilvl w:val="0"/>
          <w:numId w:val="1001"/>
        </w:numPr>
        <w:pStyle w:val="Compact"/>
      </w:pPr>
      <w:r>
        <w:t xml:space="preserve">To evaluate the effectiveness of locally sourced materials (bamboo charcoal, rice husk ash, and vetiver grass) in treating Kathmandu's characteristic sewage matrix through bench-scale experiments.</w:t>
      </w:r>
    </w:p>
    <w:p>
      <w:pPr>
        <w:numPr>
          <w:ilvl w:val="0"/>
          <w:numId w:val="1001"/>
        </w:numPr>
        <w:pStyle w:val="Compact"/>
      </w:pPr>
      <w:r>
        <w:t xml:space="preserve">To design a modular community wastewater treatment unit requiring no external energy inputs, validated against Nepal's drinking water standards (Nepal Standard 2074:1997).</w:t>
      </w:r>
    </w:p>
    <w:p>
      <w:pPr>
        <w:numPr>
          <w:ilvl w:val="0"/>
          <w:numId w:val="1001"/>
        </w:numPr>
        <w:pStyle w:val="Compact"/>
      </w:pPr>
      <w:r>
        <w:t xml:space="preserve">To develop a cost-benefit analysis model showing economic viability for Kathmandu Metropolitan City (KMC) and local cooperatives.</w:t>
      </w:r>
    </w:p>
    <w:p>
      <w:pPr>
        <w:numPr>
          <w:ilvl w:val="0"/>
          <w:numId w:val="1001"/>
        </w:numPr>
        <w:pStyle w:val="Compact"/>
      </w:pPr>
      <w:r>
        <w:t xml:space="preserve">To establish a training framework for community operators in Nepal Kathmandu, ensuring long-term sustainability beyond the project lifecycle.</w:t>
      </w:r>
    </w:p>
    <w:bookmarkEnd w:id="24"/>
    <w:bookmarkStart w:id="25" w:name="methodology"/>
    <w:p>
      <w:pPr>
        <w:pStyle w:val="Heading2"/>
      </w:pPr>
      <w:r>
        <w:t xml:space="preserve">Methodology</w:t>
      </w:r>
    </w:p>
    <w:p>
      <w:pPr>
        <w:pStyle w:val="FirstParagraph"/>
      </w:pPr>
      <w:r>
        <w:t xml:space="preserve">This study employs a mixed-methods approach tailored to Nepal Kathmandu's realities:</w:t>
      </w:r>
    </w:p>
    <w:p>
      <w:pPr>
        <w:numPr>
          <w:ilvl w:val="0"/>
          <w:numId w:val="1002"/>
        </w:numPr>
        <w:pStyle w:val="Compact"/>
      </w:pPr>
      <w:r>
        <w:rPr>
          <w:bCs/>
          <w:b/>
        </w:rPr>
        <w:t xml:space="preserve">Phase 1: Site Assessment (Months 1-3)</w:t>
      </w:r>
      <w:r>
        <w:t xml:space="preserve"> </w:t>
      </w:r>
      <w:r>
        <w:t xml:space="preserve">- Collaborate with KMC and local NGOs to map sewage flows in two diverse Kathmandu wards (e.g., Sisdol for high-density slums, Thamel for tourist zones) and collect water samples for chemical characterization.</w:t>
      </w:r>
    </w:p>
    <w:p>
      <w:pPr>
        <w:numPr>
          <w:ilvl w:val="0"/>
          <w:numId w:val="1002"/>
        </w:numPr>
        <w:pStyle w:val="Compact"/>
      </w:pPr>
      <w:r>
        <w:rPr>
          <w:bCs/>
          <w:b/>
        </w:rPr>
        <w:t xml:space="preserve">Phase 2: Material Testing (Months 4-6)</w:t>
      </w:r>
      <w:r>
        <w:t xml:space="preserve"> </w:t>
      </w:r>
      <w:r>
        <w:t xml:space="preserve">- Conduct batch experiments at the Institute of Engineering, Tribhuvan University (IoE-TU) using locally sourced biomaterials. Parameters include BOD/COD reduction, pathogen removal, and heavy metal adsorption.</w:t>
      </w:r>
    </w:p>
    <w:p>
      <w:pPr>
        <w:numPr>
          <w:ilvl w:val="0"/>
          <w:numId w:val="1002"/>
        </w:numPr>
        <w:pStyle w:val="Compact"/>
      </w:pPr>
      <w:r>
        <w:rPr>
          <w:bCs/>
          <w:b/>
        </w:rPr>
        <w:t xml:space="preserve">Phase 3: Prototype Development (Months 7-9)</w:t>
      </w:r>
      <w:r>
        <w:t xml:space="preserve"> </w:t>
      </w:r>
      <w:r>
        <w:t xml:space="preserve">- Build a 500L/day community-scale unit using bamboo frames and river sand filters. Integrate vetiver grass for tertiary treatment—a plant known to thrive in Kathmandu's climate and historically used in Nepali agriculture.</w:t>
      </w:r>
    </w:p>
    <w:p>
      <w:pPr>
        <w:numPr>
          <w:ilvl w:val="0"/>
          <w:numId w:val="1002"/>
        </w:numPr>
        <w:pStyle w:val="Compact"/>
      </w:pPr>
      <w:r>
        <w:rPr>
          <w:bCs/>
          <w:b/>
        </w:rPr>
        <w:t xml:space="preserve">Phase 4: Field Validation (Months 10-12)</w:t>
      </w:r>
      <w:r>
        <w:t xml:space="preserve"> </w:t>
      </w:r>
      <w:r>
        <w:t xml:space="preserve">- Install pilot units in selected Kathmandu neighborhoods with community participation. Monitor performance through monthly water testing and socioeconomic surveys.</w:t>
      </w:r>
    </w:p>
    <w:p>
      <w:pPr>
        <w:numPr>
          <w:ilvl w:val="0"/>
          <w:numId w:val="1002"/>
        </w:numPr>
        <w:pStyle w:val="Compact"/>
      </w:pPr>
      <w:r>
        <w:rPr>
          <w:bCs/>
          <w:b/>
        </w:rPr>
        <w:t xml:space="preserve">Phase 5: Knowledge Transfer (Month 13)</w:t>
      </w:r>
      <w:r>
        <w:t xml:space="preserve"> </w:t>
      </w:r>
      <w:r>
        <w:t xml:space="preserve">- Develop training modules for KMC technicians and train local women's groups to operate the systems, building on Nepal's strong community-led environmental movements.</w:t>
      </w:r>
    </w:p>
    <w:bookmarkEnd w:id="25"/>
    <w:bookmarkStart w:id="26" w:name="expected-outcomes-and-significance"/>
    <w:p>
      <w:pPr>
        <w:pStyle w:val="Heading2"/>
      </w:pPr>
      <w:r>
        <w:t xml:space="preserve">Expected Outcomes and Significance</w:t>
      </w:r>
    </w:p>
    <w:p>
      <w:pPr>
        <w:pStyle w:val="FirstParagraph"/>
      </w:pPr>
      <w:r>
        <w:t xml:space="preserve">The research anticipates developing a wastewater treatment system that reduces operational costs by 70% compared to conventional models while achieving 90%+ pathogen removal. Crucially, this solution will be co-created with Kathmandu residents—ensuring cultural acceptability—a key factor often overlooked in Nepal's infrastructure projects. For the</w:t>
      </w:r>
      <w:r>
        <w:t xml:space="preserve"> </w:t>
      </w:r>
      <w:r>
        <w:rPr>
          <w:iCs/>
          <w:i/>
        </w:rPr>
        <w:t xml:space="preserve">Chemical Engineer</w:t>
      </w:r>
      <w:r>
        <w:t xml:space="preserve">, this work establishes a new methodology for "contextual engineering" applicable across Nepal's mountainous regions where centralized systems are impractical.</w:t>
      </w:r>
    </w:p>
    <w:p>
      <w:pPr>
        <w:pStyle w:val="BodyText"/>
      </w:pPr>
      <w:r>
        <w:t xml:space="preserve">The broader significance extends beyond environmental remediation: The project will generate a template for Nepali universities to embed community-centered design in chemical engineering curricula, addressing the critical shortage of locally relevant technical expertise. By focusing on Nepal Kathmandu as an urban case study, the thesis directly supports Prime Minister Pushpa Kamal Dahal's "Naya Nepal" vision for sustainable cities while contributing to global knowledge on low-resource water treatment.</w:t>
      </w:r>
    </w:p>
    <w:bookmarkEnd w:id="26"/>
    <w:bookmarkStart w:id="27"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Assessment</w:t>
      </w:r>
    </w:p>
    <w:p>
      <w:pPr>
        <w:pStyle w:val="BodyText"/>
      </w:pPr>
      <w:r>
        <w:t xml:space="preserve">Months 1-3</w:t>
      </w:r>
    </w:p>
    <w:p>
      <w:pPr>
        <w:pStyle w:val="BodyText"/>
      </w:pPr>
      <w:r>
        <w:t xml:space="preserve">Nepal Kathmandu wastewater flow map; Material sourcing plan</w:t>
      </w:r>
    </w:p>
    <w:p>
      <w:pPr>
        <w:pStyle w:val="BodyText"/>
      </w:pPr>
      <w:r>
        <w:t xml:space="preserve">Bench-scale Experiments</w:t>
      </w:r>
    </w:p>
    <w:p>
      <w:pPr>
        <w:pStyle w:val="BodyText"/>
      </w:pPr>
      <w:r>
        <w:t xml:space="preserve">Months 4-6</w:t>
      </w:r>
    </w:p>
    <w:p>
      <w:pPr>
        <w:pStyle w:val="BodyText"/>
      </w:pPr>
      <w:r>
        <w:t xml:space="preserve">Material performance report; Treatment protocol draft</w:t>
      </w:r>
    </w:p>
    <w:p>
      <w:pPr>
        <w:pStyle w:val="BodyText"/>
      </w:pPr>
      <w:r>
        <w:t xml:space="preserve">Pilot System Design &amp; Fabrication</w:t>
      </w:r>
    </w:p>
    <w:p>
      <w:pPr>
        <w:pStyle w:val="BodyText"/>
      </w:pPr>
      <w:r>
        <w:t xml:space="preserve">Months 7-9</w:t>
      </w:r>
    </w:p>
    <w:p>
      <w:pPr>
        <w:pStyle w:val="BodyText"/>
      </w:pPr>
      <w:r>
        <w:t xml:space="preserve">Field Validation &amp; Community Integration (Months 10-12)</w:t>
      </w:r>
    </w:p>
    <w:p>
      <w:pPr>
        <w:pStyle w:val="BodyText"/>
      </w:pPr>
      <w:r>
        <w:t xml:space="preserve">Installed pilot units; Operation manual; Cost-benefit model for KMC</w:t>
      </w:r>
    </w:p>
    <w:p>
      <w:pPr>
        <w:pStyle w:val="BodyText"/>
      </w:pPr>
      <w:r>
        <w:t xml:space="preserve">Final Thesis &amp; Knowledge Transfer</w:t>
      </w:r>
    </w:p>
    <w:p>
      <w:pPr>
        <w:pStyle w:val="BodyText"/>
      </w:pPr>
      <w:r>
        <w:t xml:space="preserve">Month 13</w:t>
      </w:r>
    </w:p>
    <w:p>
      <w:pPr>
        <w:pStyle w:val="BodyText"/>
      </w:pPr>
      <w:r>
        <w:t xml:space="preserve">Thesis document; Community training toolkit; Policy brief for Nepal's Department of Water Supply and Sewerage (DWSS)</w:t>
      </w:r>
    </w:p>
    <w:bookmarkEnd w:id="27"/>
    <w:bookmarkStart w:id="28" w:name="conclusion"/>
    <w:p>
      <w:pPr>
        <w:pStyle w:val="Heading2"/>
      </w:pPr>
      <w:r>
        <w:t xml:space="preserve">Conclusion</w:t>
      </w:r>
    </w:p>
    <w:p>
      <w:pPr>
        <w:pStyle w:val="FirstParagraph"/>
      </w:pPr>
      <w:r>
        <w:t xml:space="preserve">This thesis proposal positions the next-generation Chemical Engineer as a catalyst for sustainable development in Nepal Kathmandu. By rejecting one-size-fits-all engineering solutions, we embrace Nepal's rich tradition of adaptive resourcefulness—transforming waste into value through locally empowered systems. The outcomes will not only provide immediate relief to Kathmandu's water crisis but also establish a replicable model for chemical engineers across Nepal to address infrastructure gaps with cultural humility and technical rigor. As Kathmandu grows toward 5 million residents by 2035, this research represents a critical step toward making Nepal's capital a global example of contextually intelligent engineering.</w:t>
      </w:r>
    </w:p>
    <w:bookmarkEnd w:id="28"/>
    <w:bookmarkStart w:id="29" w:name="references"/>
    <w:p>
      <w:pPr>
        <w:pStyle w:val="Heading2"/>
      </w:pPr>
      <w:r>
        <w:t xml:space="preserve">References</w:t>
      </w:r>
    </w:p>
    <w:p>
      <w:pPr>
        <w:pStyle w:val="FirstParagraph"/>
      </w:pPr>
      <w:r>
        <w:t xml:space="preserve">Ghimire, S., et al. (2021). "Constructed Wetlands for Wastewater Treatment in Nepal: A Review." *Journal of Water and Climate Change*, 12(3), 894–907.</w:t>
      </w:r>
      <w:r>
        <w:br/>
      </w:r>
      <w:r>
        <w:t xml:space="preserve">Khanal, B. (2018). *Urban Wastewater Management Challenges in Nepal*. Kathmandu: NEMO Publications.</w:t>
      </w:r>
      <w:r>
        <w:br/>
      </w:r>
      <w:r>
        <w:t xml:space="preserve">Nepal Department of Water Supply and Sewerage (DWSS). (2019). *National Urban Wastewater Management Strategy*. Kathmandu.</w:t>
      </w:r>
      <w:r>
        <w:br/>
      </w:r>
      <w:r>
        <w:t xml:space="preserve">United Nations. (2023). *Sustainable Development Goals Report: Nepal*. New York.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Management Systems for Kathmandu Valley, Nepal</dc:title>
  <dc:creator/>
  <dc:language>en</dc:language>
  <cp:keywords/>
  <dcterms:created xsi:type="dcterms:W3CDTF">2026-07-20T05:41:55Z</dcterms:created>
  <dcterms:modified xsi:type="dcterms:W3CDTF">2026-07-20T05:41:55Z</dcterms:modified>
</cp:coreProperties>
</file>

<file path=docProps/custom.xml><?xml version="1.0" encoding="utf-8"?>
<Properties xmlns="http://schemas.openxmlformats.org/officeDocument/2006/custom-properties" xmlns:vt="http://schemas.openxmlformats.org/officeDocument/2006/docPropsVTypes"/>
</file>