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Municipal</w:t>
      </w:r>
      <w:r>
        <w:t xml:space="preserve"> </w:t>
      </w:r>
      <w:r>
        <w:t xml:space="preserve">Solid</w:t>
      </w:r>
      <w:r>
        <w:t xml:space="preserve"> </w:t>
      </w:r>
      <w:r>
        <w:t xml:space="preserve">Waste</w:t>
      </w:r>
      <w:r>
        <w:t xml:space="preserve"> </w:t>
      </w:r>
      <w:r>
        <w:t xml:space="preserve">Treatment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20df512d337f7fa0d9169ab2010e6fd39ae5814"/>
    <w:p>
      <w:pPr>
        <w:pStyle w:val="Heading1"/>
      </w:pPr>
      <w:r>
        <w:t xml:space="preserve">Thesis Proposal: Optimizing Municipal Solid Waste Treatment for Sustainable Urban Development in Nigeria Abuja</w:t>
      </w:r>
    </w:p>
    <w:bookmarkStart w:id="20" w:name="introduction"/>
    <w:p>
      <w:pPr>
        <w:pStyle w:val="Heading2"/>
      </w:pPr>
      <w:r>
        <w:t xml:space="preserve">1. Introduction</w:t>
      </w:r>
    </w:p>
    <w:p>
      <w:pPr>
        <w:pStyle w:val="FirstParagraph"/>
      </w:pPr>
      <w:r>
        <w:t xml:space="preserve">The rapid urbanization of Nigeria Abuja, the Federal Capital Territory (FCT), presents unprecedented challenges in municipal solid waste (MSW) management. With a population exceeding 3 million and continuous growth driven by federal institutions and migration, Abuja generates an estimated 1,800 metric tons of waste daily. Current disposal methods—primarily open dumping at landfills like the Gwagwalada Dumpsite—lead to severe environmental degradation, public health crises, and economic losses. This Thesis Proposal addresses a critical gap in Nigeria's urban sustainability agenda by positioning the</w:t>
      </w:r>
      <w:r>
        <w:t xml:space="preserve"> </w:t>
      </w:r>
      <w:r>
        <w:rPr>
          <w:iCs/>
          <w:i/>
        </w:rPr>
        <w:t xml:space="preserve">Chemical Engineer</w:t>
      </w:r>
      <w:r>
        <w:t xml:space="preserve"> </w:t>
      </w:r>
      <w:r>
        <w:t xml:space="preserve">as a pivotal catalyst for transforming Abuja’s waste management ecosystem. As a premier academic institution in Nigeria Abuja, the University of Abuja is uniquely situated to spearhead this research, aligning with national goals for climate resilience and circular economy adoption.</w:t>
      </w:r>
    </w:p>
    <w:bookmarkEnd w:id="20"/>
    <w:bookmarkStart w:id="21" w:name="problem-statement"/>
    <w:p>
      <w:pPr>
        <w:pStyle w:val="Heading2"/>
      </w:pPr>
      <w:r>
        <w:t xml:space="preserve">2. Problem Statement</w:t>
      </w:r>
    </w:p>
    <w:p>
      <w:pPr>
        <w:pStyle w:val="FirstParagraph"/>
      </w:pPr>
      <w:r>
        <w:t xml:space="preserve">Nigeria's capital city faces systemic failures in waste valorization: only 15% of Abuja’s MSW undergoes treatment, while the rest contributes to choking drainage systems, groundwater contamination, and methane emissions. Traditional incineration and landfilling are unsustainable due to high costs (N30 billion annually), lack of technical capacity among local authorities, and absence of a tailored technological framework for Nigerian waste composition. Crucially,</w:t>
      </w:r>
      <w:r>
        <w:t xml:space="preserve"> </w:t>
      </w:r>
      <w:r>
        <w:rPr>
          <w:iCs/>
          <w:i/>
        </w:rPr>
        <w:t xml:space="preserve">Chemical Engineer</w:t>
      </w:r>
      <w:r>
        <w:t xml:space="preserve">s in Nigeria Abuja have been underutilized in developing low-cost, locally adaptive solutions. This gap undermines Abuja’s 2045 Master Plan and Nigeria's National Environmental Policy (2021), which mandates sustainable resource recovery by 2030.</w:t>
      </w:r>
    </w:p>
    <w:bookmarkEnd w:id="21"/>
    <w:bookmarkStart w:id="22" w:name="research-objectives"/>
    <w:p>
      <w:pPr>
        <w:pStyle w:val="Heading2"/>
      </w:pPr>
      <w:r>
        <w:t xml:space="preserve">3. Research Objectives</w:t>
      </w:r>
    </w:p>
    <w:p>
      <w:pPr>
        <w:pStyle w:val="FirstParagraph"/>
      </w:pPr>
      <w:r>
        <w:t xml:space="preserve">This Thesis Proposal aims to: (1) Analyze the physicochemical composition of Abuja’s MSW to identify high-value organic and plastic fractions; (2) Design a pilot-scale biogas and biochar production system leveraging anaerobic digestion, optimized for Nigerian waste streams; and (3) Conduct a techno-economic assessment to determine scalability within Nigeria Abuja’s institutional framework. The project will be led by a</w:t>
      </w:r>
      <w:r>
        <w:t xml:space="preserve"> </w:t>
      </w:r>
      <w:r>
        <w:rPr>
          <w:iCs/>
          <w:i/>
        </w:rPr>
        <w:t xml:space="preserve">Chemical Engineer</w:t>
      </w:r>
      <w:r>
        <w:t xml:space="preserve"> </w:t>
      </w:r>
      <w:r>
        <w:t xml:space="preserve">trained in sustainable process design, ensuring alignment with global best practices while addressing local constraints like intermittent power and limited capital.</w:t>
      </w:r>
    </w:p>
    <w:bookmarkEnd w:id="22"/>
    <w:bookmarkStart w:id="23" w:name="literature-review"/>
    <w:p>
      <w:pPr>
        <w:pStyle w:val="Heading2"/>
      </w:pPr>
      <w:r>
        <w:t xml:space="preserve">4. Literature Review</w:t>
      </w:r>
    </w:p>
    <w:p>
      <w:pPr>
        <w:pStyle w:val="FirstParagraph"/>
      </w:pPr>
      <w:r>
        <w:t xml:space="preserve">Globally, chemical engineering innovations have revolutionized waste-to-energy systems (e.g., Sweden’s 50% waste-derived electricity). However, studies in sub-Saharan Africa remain scarce. A 2023 study by the African Development Bank noted that Nigeria Abuja lacks context-specific MSW treatment models due to overreliance on imported technologies unsuited to local conditions. Existing Nigerian research (e.g., Adekunle et al., 2021) focused narrowly on oil-contaminated waste, ignoring organic-rich municipal streams dominant in Abuja. This gap underscores the need for a</w:t>
      </w:r>
      <w:r>
        <w:t xml:space="preserve"> </w:t>
      </w:r>
      <w:r>
        <w:rPr>
          <w:iCs/>
          <w:i/>
        </w:rPr>
        <w:t xml:space="preserve">Chemical Engineer</w:t>
      </w:r>
      <w:r>
        <w:t xml:space="preserve"> </w:t>
      </w:r>
      <w:r>
        <w:t xml:space="preserve">to develop integrated approaches—combining digestion, pyrolysis, and membrane filtration—to convert waste into biogas (for cooking/energy) and biochar (for soil remediation), directly supporting Nigeria’s SDG 11.6 on sustainable cities.</w:t>
      </w:r>
    </w:p>
    <w:bookmarkEnd w:id="23"/>
    <w:bookmarkStart w:id="24" w:name="methodology"/>
    <w:p>
      <w:pPr>
        <w:pStyle w:val="Heading2"/>
      </w:pPr>
      <w:r>
        <w:t xml:space="preserve">5. Methodology</w:t>
      </w:r>
    </w:p>
    <w:p>
      <w:pPr>
        <w:pStyle w:val="FirstParagraph"/>
      </w:pPr>
      <w:r>
        <w:t xml:space="preserve">The research will employ a mixed-methods approach over 24 months:</w:t>
      </w:r>
    </w:p>
    <w:p>
      <w:pPr>
        <w:numPr>
          <w:ilvl w:val="0"/>
          <w:numId w:val="1001"/>
        </w:numPr>
        <w:pStyle w:val="Compact"/>
      </w:pPr>
      <w:r>
        <w:rPr>
          <w:bCs/>
          <w:b/>
        </w:rPr>
        <w:t xml:space="preserve">Phase 1 (Months 1–6):</w:t>
      </w:r>
      <w:r>
        <w:t xml:space="preserve"> </w:t>
      </w:r>
      <w:r>
        <w:t xml:space="preserve">Field sampling from three Abuja waste collection zones (Garki, Wuse, Jabi) to characterize waste composition via proximate/ultimate analysis. Collaborations with Abuja Municipal Area Council (AMAC) will provide logistical support.</w:t>
      </w:r>
    </w:p>
    <w:p>
      <w:pPr>
        <w:numPr>
          <w:ilvl w:val="0"/>
          <w:numId w:val="1001"/>
        </w:numPr>
        <w:pStyle w:val="Compact"/>
      </w:pPr>
      <w:r>
        <w:rPr>
          <w:bCs/>
          <w:b/>
        </w:rPr>
        <w:t xml:space="preserve">Phase 2 (Months 7–14):</w:t>
      </w:r>
      <w:r>
        <w:t xml:space="preserve"> </w:t>
      </w:r>
      <w:r>
        <w:t xml:space="preserve">Laboratory-scale biogas reactor trials at the University of Abuja’s Chemical Engineering Lab, optimizing parameters (pH, temperature, retention time) using Nigerian waste simulants. Biochar production will be tested via slow pyrolysis at 500°C.</w:t>
      </w:r>
    </w:p>
    <w:p>
      <w:pPr>
        <w:numPr>
          <w:ilvl w:val="0"/>
          <w:numId w:val="1001"/>
        </w:numPr>
        <w:pStyle w:val="Compact"/>
      </w:pPr>
      <w:r>
        <w:rPr>
          <w:bCs/>
          <w:b/>
        </w:rPr>
        <w:t xml:space="preserve">Phase 3 (Months 15–24):</w:t>
      </w:r>
      <w:r>
        <w:t xml:space="preserve"> </w:t>
      </w:r>
      <w:r>
        <w:t xml:space="preserve">Pilot implementation at a community level in Gwagwalada with AMAC, measuring energy yield and emissions. Economic modeling will assess costs against Abuja’s waste management budget using Net Present Value (NPV) and Internal Rate of Return (IRR) analyses.</w:t>
      </w:r>
    </w:p>
    <w:p>
      <w:pPr>
        <w:pStyle w:val="FirstParagraph"/>
      </w:pPr>
      <w:r>
        <w:t xml:space="preserve">The</w:t>
      </w:r>
      <w:r>
        <w:t xml:space="preserve"> </w:t>
      </w:r>
      <w:r>
        <w:rPr>
          <w:iCs/>
          <w:i/>
        </w:rPr>
        <w:t xml:space="preserve">Chemical Engineer</w:t>
      </w:r>
      <w:r>
        <w:t xml:space="preserve"> </w:t>
      </w:r>
      <w:r>
        <w:t xml:space="preserve">candidate will utilize computational tools (Aspen Plus for process simulation) to ensure scalability for Nigeria Abuja’s decentralized systems, avoiding high-energy inputs impractical in the local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2"/>
        </w:numPr>
        <w:pStyle w:val="Compact"/>
      </w:pPr>
      <w:r>
        <w:t xml:space="preserve">A validated biogas/biochar system capable of treating 50 tons/day of Abuja MSW, reducing landfill use by 70%.</w:t>
      </w:r>
    </w:p>
    <w:p>
      <w:pPr>
        <w:numPr>
          <w:ilvl w:val="0"/>
          <w:numId w:val="1002"/>
        </w:numPr>
        <w:pStyle w:val="Compact"/>
      </w:pPr>
      <w:r>
        <w:t xml:space="preserve">A cost-effective model (projected operational costs at N2.1 million/ton vs. current N5.3 million/ton for dumping) that can be adopted by AMAC and private waste firms in Nigeria Abuja.</w:t>
      </w:r>
    </w:p>
    <w:p>
      <w:pPr>
        <w:numPr>
          <w:ilvl w:val="0"/>
          <w:numId w:val="1002"/>
        </w:numPr>
        <w:pStyle w:val="Compact"/>
      </w:pPr>
      <w:r>
        <w:t xml:space="preserve">Policy briefs for the FCT Ministry of Environment, advocating for chemical engineering-led circular economy policies aligned with Nigeria’s National Waste Management Strategy (2023).</w:t>
      </w:r>
    </w:p>
    <w:p>
      <w:pPr>
        <w:pStyle w:val="FirstParagraph"/>
      </w:pPr>
      <w:r>
        <w:t xml:space="preserve">Significantly, it positions Nigerian</w:t>
      </w:r>
      <w:r>
        <w:t xml:space="preserve"> </w:t>
      </w:r>
      <w:r>
        <w:rPr>
          <w:iCs/>
          <w:i/>
        </w:rPr>
        <w:t xml:space="preserve">Chemical Engineer</w:t>
      </w:r>
      <w:r>
        <w:t xml:space="preserve">s as indispensable leaders in urban sustainability—not just technicians. By proving that locally designed solutions outperform imported systems, the project will foster innovation hubs in Abuja to address similar challenges across Nigeria.</w:t>
      </w:r>
    </w:p>
    <w:bookmarkEnd w:id="25"/>
    <w:bookmarkStart w:id="26" w:name="X4fc9858fbb723486bf691847f4adb5c6edb7284"/>
    <w:p>
      <w:pPr>
        <w:pStyle w:val="Heading2"/>
      </w:pPr>
      <w:r>
        <w:t xml:space="preserve">7. Contribution to Nigeria Abuja and National Agenda</w:t>
      </w:r>
    </w:p>
    <w:p>
      <w:pPr>
        <w:pStyle w:val="FirstParagraph"/>
      </w:pPr>
      <w:r>
        <w:t xml:space="preserve">Nigeria Abuja’s status as a federal hub demands excellence in infrastructure innovation. This research directly supports:</w:t>
      </w:r>
    </w:p>
    <w:p>
      <w:pPr>
        <w:numPr>
          <w:ilvl w:val="0"/>
          <w:numId w:val="1003"/>
        </w:numPr>
        <w:pStyle w:val="Compact"/>
      </w:pPr>
      <w:r>
        <w:t xml:space="preserve">The Federal Government’s 10-Year Transformation Plan (2021–31), which prioritizes "green cities" through waste-to-resource initiatives.</w:t>
      </w:r>
    </w:p>
    <w:p>
      <w:pPr>
        <w:numPr>
          <w:ilvl w:val="0"/>
          <w:numId w:val="1003"/>
        </w:numPr>
        <w:pStyle w:val="Compact"/>
      </w:pPr>
      <w:r>
        <w:t xml:space="preserve">Abuja’s Climate Action Plan, targeting a 45% reduction in emissions by 2035—biogas from organic waste alone can cut methane (a potent GHG) by 60%.</w:t>
      </w:r>
    </w:p>
    <w:p>
      <w:pPr>
        <w:numPr>
          <w:ilvl w:val="0"/>
          <w:numId w:val="1003"/>
        </w:numPr>
        <w:pStyle w:val="Compact"/>
      </w:pPr>
      <w:r>
        <w:t xml:space="preserve">Nigeria’s National Industrial Revolution Plan, creating green jobs for chemical engineering graduates to manage decentralized waste plants.</w:t>
      </w:r>
    </w:p>
    <w:p>
      <w:pPr>
        <w:pStyle w:val="FirstParagraph"/>
      </w:pPr>
      <w:r>
        <w:t xml:space="preserve">Crucially, the Thesis Proposal is designed to be executed within Abuja’s ecosystem: leveraging university facilities, municipal partnerships, and Nigeria-specific data. This ensures immediate applicability—unlike generic overseas case studies that often fail in local contexts.</w:t>
      </w:r>
    </w:p>
    <w:bookmarkEnd w:id="26"/>
    <w:bookmarkStart w:id="27" w:name="conclusion"/>
    <w:p>
      <w:pPr>
        <w:pStyle w:val="Heading2"/>
      </w:pPr>
      <w:r>
        <w:t xml:space="preserve">8. Conclusion</w:t>
      </w:r>
    </w:p>
    <w:p>
      <w:pPr>
        <w:pStyle w:val="FirstParagraph"/>
      </w:pPr>
      <w:r>
        <w:t xml:space="preserve">The unsustainable waste management crisis in Nigeria Abuja represents a pressing test of the</w:t>
      </w:r>
      <w:r>
        <w:t xml:space="preserve"> </w:t>
      </w:r>
      <w:r>
        <w:rPr>
          <w:iCs/>
          <w:i/>
        </w:rPr>
        <w:t xml:space="preserve">Chemical Engineer</w:t>
      </w:r>
      <w:r>
        <w:t xml:space="preserve">'s capacity to drive socio-technical transformation. This Thesis Proposal bridges theory and practice by designing an accessible, scalable solution rooted in Abuja’s realities. As the capital city pioneers Nigeria’s urban future, this research will not only generate academic knowledge but also deliver a replicable blueprint for sustainable cities across Africa. The University of Abuja, as Nigeria’s foremost institution in the FCT, is the ideal launchpad for this critical work—ensuring that every ton of waste becomes an asset rather than a burden.</w:t>
      </w:r>
    </w:p>
    <w:bookmarkEnd w:id="27"/>
    <w:bookmarkStart w:id="28" w:name="references-illustrative"/>
    <w:p>
      <w:pPr>
        <w:pStyle w:val="Heading2"/>
      </w:pPr>
      <w:r>
        <w:t xml:space="preserve">9. References (Illustrative)</w:t>
      </w:r>
    </w:p>
    <w:p>
      <w:pPr>
        <w:pStyle w:val="FirstParagraph"/>
      </w:pPr>
      <w:r>
        <w:t xml:space="preserve">National Bureau of Statistics. (2023). *Nigeria Urban Waste Management Report*. Abuja: NBS.</w:t>
      </w:r>
      <w:r>
        <w:br/>
      </w:r>
      <w:r>
        <w:t xml:space="preserve">Federal Ministry of Environment. (2021). *National Environmental Policy*. Abuja: FMEnv.</w:t>
      </w:r>
      <w:r>
        <w:br/>
      </w:r>
      <w:r>
        <w:t xml:space="preserve">African Development Bank. (2023). *Waste Management in Sub-Saharan Africa: Barriers and Pathways*. Abidjan: AfDB.</w:t>
      </w:r>
    </w:p>
    <w:p>
      <w:pPr>
        <w:pStyle w:val="BodyText"/>
      </w:pPr>
      <w:r>
        <w:rPr>
          <w:bCs/>
          <w:b/>
        </w:rPr>
        <w:t xml:space="preserve">Word Count:</w:t>
      </w:r>
      <w:r>
        <w:t xml:space="preserve"> </w:t>
      </w:r>
      <w:r>
        <w:t xml:space="preserve">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Municipal Solid Waste Treatment for Sustainable Urban Development in Nigeria Abuja</dc:title>
  <dc:creator/>
  <cp:keywords/>
  <dcterms:created xsi:type="dcterms:W3CDTF">2025-12-11T07:51:10Z</dcterms:created>
  <dcterms:modified xsi:type="dcterms:W3CDTF">2025-12-11T07:51:10Z</dcterms:modified>
</cp:coreProperties>
</file>

<file path=docProps/custom.xml><?xml version="1.0" encoding="utf-8"?>
<Properties xmlns="http://schemas.openxmlformats.org/officeDocument/2006/custom-properties" xmlns:vt="http://schemas.openxmlformats.org/officeDocument/2006/docPropsVTypes"/>
</file>