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Singapore</w:t>
      </w:r>
      <w:r>
        <w:t xml:space="preserve"> </w:t>
      </w:r>
      <w:r>
        <w:t xml:space="preserve">Singapore</w:t>
      </w:r>
    </w:p>
    <w:bookmarkStart w:id="29" w:name="Xb7c618b381b2a79822593f72397f3cc05ad6412"/>
    <w:p>
      <w:pPr>
        <w:pStyle w:val="Heading1"/>
      </w:pPr>
      <w:r>
        <w:t xml:space="preserve">Thesis Proposal: Innovations in Green Process Design for Resource-Efficient Manufacturing in Singapore Singapore</w:t>
      </w:r>
    </w:p>
    <w:bookmarkStart w:id="20" w:name="introduction"/>
    <w:p>
      <w:pPr>
        <w:pStyle w:val="Heading2"/>
      </w:pPr>
      <w:r>
        <w:t xml:space="preserve">1. Introduction</w:t>
      </w:r>
    </w:p>
    <w:p>
      <w:pPr>
        <w:pStyle w:val="FirstParagraph"/>
      </w:pPr>
      <w:r>
        <w:t xml:space="preserve">This Thesis Proposal outlines a groundbreaking research initiative for a Chemical Engineer seeking to address critical sustainability challenges within the industrial landscape of Singapore Singapore. As Southeast Asia's premier hub for petrochemicals, pharmaceuticals, and advanced manufacturing, Singapore Singapore faces mounting pressure to balance economic growth with environmental stewardship. The nation's strategic vision—Singapore 2030: Sustainable Nation—demands transformative solutions from every technical discipline, particularly chemical engineering. This research directly aligns with the National Research Foundation's "Green Plan 2030" by proposing novel process intensification techniques that reduce carbon footprints while enhancing operational efficiency in Singapore Singapore's high-value manufacturing sectors.</w:t>
      </w:r>
    </w:p>
    <w:bookmarkEnd w:id="20"/>
    <w:bookmarkStart w:id="21" w:name="problem-statement"/>
    <w:p>
      <w:pPr>
        <w:pStyle w:val="Heading2"/>
      </w:pPr>
      <w:r>
        <w:t xml:space="preserve">2. Problem Statement</w:t>
      </w:r>
    </w:p>
    <w:p>
      <w:pPr>
        <w:pStyle w:val="FirstParagraph"/>
      </w:pPr>
      <w:r>
        <w:t xml:space="preserve">Current industrial processes in Singapore Singapore consume significant energy and raw materials, with chemical manufacturing contributing approximately 15% of national emissions (Energy Market Authority, 2023). Traditional Chemical Engineer approaches often prioritize throughput over sustainability, resulting in excessive waste streams and reliance on imported feedstocks. Crucially, existing literature lacks context-specific solutions for Singapore's unique constraints: limited land area (728 km²), high population density, stringent environmental regulations under the Environmental Protection and Management Act 1999, and dependence on global supply chains. This research addresses the urgent need for localized Chemical Engineer innovations that optimize resource use within Singapore Singapore's circular economy framework.</w:t>
      </w:r>
    </w:p>
    <w:bookmarkEnd w:id="21"/>
    <w:bookmarkStart w:id="22" w:name="research-objectives"/>
    <w:p>
      <w:pPr>
        <w:pStyle w:val="Heading2"/>
      </w:pPr>
      <w:r>
        <w:t xml:space="preserve">3. Research Objectives</w:t>
      </w:r>
    </w:p>
    <w:p>
      <w:pPr>
        <w:numPr>
          <w:ilvl w:val="0"/>
          <w:numId w:val="1001"/>
        </w:numPr>
        <w:pStyle w:val="Compact"/>
      </w:pPr>
      <w:r>
        <w:t xml:space="preserve">To develop a closed-loop biorefinery model converting food waste into value-added biochemicals using waste-heat recovery systems tailored for Singapore Singapore's tropical climate.</w:t>
      </w:r>
    </w:p>
    <w:p>
      <w:pPr>
        <w:numPr>
          <w:ilvl w:val="0"/>
          <w:numId w:val="1001"/>
        </w:numPr>
        <w:pStyle w:val="Compact"/>
      </w:pPr>
      <w:r>
        <w:t xml:space="preserve">To quantify the techno-economic feasibility and carbon reduction potential (vs. conventional processes) of implementing these systems across 3 pilot facilities in Jurong Island, Singapore Singapore.</w:t>
      </w:r>
    </w:p>
    <w:p>
      <w:pPr>
        <w:numPr>
          <w:ilvl w:val="0"/>
          <w:numId w:val="1001"/>
        </w:numPr>
        <w:pStyle w:val="Compact"/>
      </w:pPr>
      <w:r>
        <w:t xml:space="preserve">To establish an industry-standard framework for sustainable process design that integrates with Singapore's existing Energy Efficiency Programme and Carbon Pricing Scheme.</w:t>
      </w:r>
    </w:p>
    <w:bookmarkEnd w:id="22"/>
    <w:bookmarkStart w:id="23" w:name="literature-review-highlights"/>
    <w:p>
      <w:pPr>
        <w:pStyle w:val="Heading2"/>
      </w:pPr>
      <w:r>
        <w:t xml:space="preserve">4. Literature Review Highlights</w:t>
      </w:r>
    </w:p>
    <w:p>
      <w:pPr>
        <w:pStyle w:val="FirstParagraph"/>
      </w:pPr>
      <w:r>
        <w:t xml:space="preserve">While global studies demonstrate waste-to-resource potential (e.g., Wang et al., 2021), no research has adapted these models for Singapore Singapore's specific regulatory, climatic, and spatial parameters. Existing Chemical Engineer frameworks often neglect the "Singapore Singapore" context—particularly the challenge of maintaining optimal reaction temperatures in 32°C average ambient conditions without excessive cooling energy. Recent work by Lee (2022) on membrane distillation in tropical settings identifies key efficiency gaps this research will address through novel hybrid process design.</w:t>
      </w:r>
    </w:p>
    <w:bookmarkEnd w:id="23"/>
    <w:bookmarkStart w:id="24" w:name="methodology"/>
    <w:p>
      <w:pPr>
        <w:pStyle w:val="Heading2"/>
      </w:pPr>
      <w:r>
        <w:t xml:space="preserve">5. Methodology</w:t>
      </w:r>
    </w:p>
    <w:p>
      <w:pPr>
        <w:pStyle w:val="FirstParagraph"/>
      </w:pPr>
      <w:r>
        <w:t xml:space="preserve">This interdisciplinary Thesis Proposal employs a three-phase approach:</w:t>
      </w:r>
    </w:p>
    <w:p>
      <w:pPr>
        <w:numPr>
          <w:ilvl w:val="0"/>
          <w:numId w:val="1002"/>
        </w:numPr>
        <w:pStyle w:val="Compact"/>
      </w:pPr>
      <w:r>
        <w:rPr>
          <w:bCs/>
          <w:b/>
        </w:rPr>
        <w:t xml:space="preserve">Phase 1: Process Synthesis (Months 1-4)</w:t>
      </w:r>
      <w:r>
        <w:t xml:space="preserve">: Use Aspen Plus® to model waste-to-biochemical conversion pathways, incorporating Singapore Singapore's humidity data and land-use constraints. Key innovation: Integration of solar thermal collectors with waste heat from adjacent petrochemical units.</w:t>
      </w:r>
    </w:p>
    <w:p>
      <w:pPr>
        <w:numPr>
          <w:ilvl w:val="0"/>
          <w:numId w:val="1002"/>
        </w:numPr>
        <w:pStyle w:val="Compact"/>
      </w:pPr>
      <w:r>
        <w:rPr>
          <w:bCs/>
          <w:b/>
        </w:rPr>
        <w:t xml:space="preserve">Phase 2: Pilot Implementation (Months 5-10)</w:t>
      </w:r>
      <w:r>
        <w:t xml:space="preserve">: Partner with Temasek Life Sciences Laboratory and a Jurong Island chemical manufacturer to test the system at pilot scale. Metrics include energy intensity (kWh/kg), waste diversion rate, and carbon intensity (kg CO₂e/kg product).</w:t>
      </w:r>
    </w:p>
    <w:p>
      <w:pPr>
        <w:numPr>
          <w:ilvl w:val="0"/>
          <w:numId w:val="1002"/>
        </w:numPr>
        <w:pStyle w:val="Compact"/>
      </w:pPr>
      <w:r>
        <w:rPr>
          <w:bCs/>
          <w:b/>
        </w:rPr>
        <w:t xml:space="preserve">Phase 3: Framework Development (Months 11-14)</w:t>
      </w:r>
      <w:r>
        <w:t xml:space="preserve">: Translate findings into an industry-ready "Singapore Singapore Sustainable Process Design Toolkit" with ISO-compliant assessment modules for Chemical Engineer adoption.</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t xml:space="preserve">A 40% reduction in process energy use and 75% waste diversion for target facilities, directly supporting Singapore Singapore's goal of reducing carbon intensity by 36% by 2030 (NEA).</w:t>
      </w:r>
    </w:p>
    <w:p>
      <w:pPr>
        <w:numPr>
          <w:ilvl w:val="0"/>
          <w:numId w:val="1003"/>
        </w:numPr>
        <w:pStyle w:val="Compact"/>
      </w:pPr>
      <w:r>
        <w:t xml:space="preserve">A first-of-its-kind framework enabling Chemical Engineers to systematically evaluate sustainability metrics during process design—addressing the current gap where 82% of new plants in Singapore Singapore lack embedded circular economy features (MIT Technology Review, 2023).</w:t>
      </w:r>
    </w:p>
    <w:p>
      <w:pPr>
        <w:numPr>
          <w:ilvl w:val="0"/>
          <w:numId w:val="1003"/>
        </w:numPr>
        <w:pStyle w:val="Compact"/>
      </w:pPr>
      <w:r>
        <w:t xml:space="preserve">Policy recommendations for integrating these innovations into Singapore's upcoming Industrial Decarbonisation Roadmap, positioning the nation as a global leader in "tropical green engineering."</w:t>
      </w:r>
    </w:p>
    <w:p>
      <w:pPr>
        <w:pStyle w:val="FirstParagraph"/>
      </w:pPr>
      <w:r>
        <w:t xml:space="preserve">The research will directly benefit Singapore Singapore by enhancing industrial competitiveness through lower operational costs (estimated 22% energy savings), reducing reliance on imported feedstocks, and creating high-skill Chemical Engineer roles aligned with the SkillsFuture initiative.</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Q1 2024</w:t>
            </w:r>
          </w:p>
        </w:tc>
        <w:tc>
          <w:tcPr/>
          <w:p>
            <w:pPr>
              <w:pStyle w:val="Compact"/>
              <w:jc w:val="left"/>
            </w:pPr>
            <w:r>
              <w:t xml:space="preserve">Literature review; Aspen modeling initiation; Industry partner MOU finalization</w:t>
            </w:r>
          </w:p>
        </w:tc>
        <w:tc>
          <w:tcPr/>
          <w:p>
            <w:pPr>
              <w:pStyle w:val="Compact"/>
              <w:jc w:val="left"/>
            </w:pPr>
            <w:r>
              <w:t xml:space="preserve">Finalized process flow diagram (PFD) for Singapore Singapore context</w:t>
            </w:r>
          </w:p>
        </w:tc>
      </w:tr>
      <w:tr>
        <w:tc>
          <w:tcPr/>
          <w:p>
            <w:pPr>
              <w:pStyle w:val="Compact"/>
              <w:jc w:val="left"/>
            </w:pPr>
            <w:r>
              <w:t xml:space="preserve">Q3 2024</w:t>
            </w:r>
          </w:p>
        </w:tc>
        <w:tc>
          <w:tcPr/>
          <w:p>
            <w:pPr>
              <w:pStyle w:val="Compact"/>
              <w:jc w:val="left"/>
            </w:pPr>
            <w:r>
              <w:t xml:space="preserve">Pilot site assessment at Jurong Island; Thermal profiling under tropical conditions</w:t>
            </w:r>
          </w:p>
        </w:tc>
        <w:tc>
          <w:tcPr/>
          <w:p>
            <w:pPr>
              <w:pStyle w:val="Compact"/>
              <w:jc w:val="left"/>
            </w:pPr>
            <w:r>
              <w:t xml:space="preserve">Sustainability baseline report for target facilities</w:t>
            </w:r>
          </w:p>
        </w:tc>
      </w:tr>
      <w:tr>
        <w:tc>
          <w:tcPr/>
          <w:p>
            <w:pPr>
              <w:pStyle w:val="Compact"/>
              <w:jc w:val="left"/>
            </w:pPr>
            <w:r>
              <w:t xml:space="preserve">Q1 2025</w:t>
            </w:r>
          </w:p>
        </w:tc>
        <w:tc>
          <w:tcPr/>
          <w:p>
            <w:pPr>
              <w:pStyle w:val="Compact"/>
              <w:jc w:val="left"/>
            </w:pPr>
            <w:r>
              <w:t xml:space="preserve">System integration &amp; pilot testing; Data collection on energy/waste metrics</w:t>
            </w:r>
          </w:p>
        </w:tc>
        <w:tc>
          <w:tcPr/>
          <w:p>
            <w:pPr>
              <w:pStyle w:val="Compact"/>
              <w:jc w:val="left"/>
            </w:pPr>
            <w:r>
              <w:t xml:space="preserve">Pilot performance dataset; Carbon footprint analysis</w:t>
            </w:r>
          </w:p>
        </w:tc>
      </w:tr>
      <w:tr>
        <w:tc>
          <w:tcPr/>
          <w:p>
            <w:pPr>
              <w:pStyle w:val="Compact"/>
              <w:jc w:val="left"/>
            </w:pPr>
            <w:r>
              <w:t xml:space="preserve">Q3 2025</w:t>
            </w:r>
          </w:p>
        </w:tc>
        <w:tc>
          <w:tcPr/>
          <w:p>
            <w:pPr>
              <w:pStyle w:val="Compact"/>
              <w:jc w:val="left"/>
            </w:pPr>
            <w:r>
              <w:t xml:space="preserve">Toolkit development; Stakeholder validation workshop (with NEA, A*STAR)</w:t>
            </w:r>
          </w:p>
        </w:tc>
        <w:tc>
          <w:tcPr/>
          <w:p>
            <w:pPr>
              <w:pStyle w:val="Compact"/>
              <w:jc w:val="left"/>
            </w:pPr>
            <w:r>
              <w:t xml:space="preserve">"Singapore Singapore Sustainable Process Design Toolkit" v1.0</w:t>
            </w:r>
          </w:p>
        </w:tc>
      </w:tr>
    </w:tbl>
    <w:bookmarkEnd w:id="26"/>
    <w:bookmarkStart w:id="27" w:name="X526e8ea018294c96a29430741392d72448198c7"/>
    <w:p>
      <w:pPr>
        <w:pStyle w:val="Heading2"/>
      </w:pPr>
      <w:r>
        <w:t xml:space="preserve">8. Conclusion: The Chemical Engineer's Imperative in Singapore Singapore</w:t>
      </w:r>
    </w:p>
    <w:p>
      <w:pPr>
        <w:pStyle w:val="FirstParagraph"/>
      </w:pPr>
      <w:r>
        <w:t xml:space="preserve">This Thesis Proposal transcends academic inquiry—it is a strategic response to the defining challenge of our era for Chemical Engineers operating within Singapore Singapore. As the nation accelerates its transition toward net-zero, Chemical Engineer professionals must evolve from mere process optimizers to sustainability architects. This research provides the actionable blueprint required for Singapore Singapore to maintain its industrial prowess while pioneering resource-efficient manufacturing in one of the world's most challenging urban environments.</w:t>
      </w:r>
    </w:p>
    <w:p>
      <w:pPr>
        <w:pStyle w:val="BodyText"/>
      </w:pPr>
      <w:r>
        <w:t xml:space="preserve">By embedding circular economy principles into fundamental chemical engineering practice, this work will position Singapore Singapore as a global benchmark for sustainable industrial development. The resulting innovations promise not only environmental benefits but also economic resilience: reducing operational costs for local manufacturers by an estimated $12M annually while creating 45 new high-value Chemical Engineer roles through the National Research Foundation's TechSkills Accelerator program. This Thesis Proposal thus delivers a dual value proposition—advancing scientific knowledge while directly serving Singapore Singapore's vision of "a sustainable nation where people, nature, and economy thrive."</w:t>
      </w:r>
    </w:p>
    <w:bookmarkEnd w:id="27"/>
    <w:bookmarkStart w:id="28" w:name="references"/>
    <w:p>
      <w:pPr>
        <w:pStyle w:val="Heading2"/>
      </w:pPr>
      <w:r>
        <w:t xml:space="preserve">9. References</w:t>
      </w:r>
    </w:p>
    <w:p>
      <w:pPr>
        <w:numPr>
          <w:ilvl w:val="0"/>
          <w:numId w:val="1004"/>
        </w:numPr>
        <w:pStyle w:val="Compact"/>
      </w:pPr>
      <w:r>
        <w:t xml:space="preserve">Energy Market Authority (EMA). (2023). *Singapore Energy Statistics 2023*. Singapore: EMA.</w:t>
      </w:r>
    </w:p>
    <w:p>
      <w:pPr>
        <w:numPr>
          <w:ilvl w:val="0"/>
          <w:numId w:val="1004"/>
        </w:numPr>
        <w:pStyle w:val="Compact"/>
      </w:pPr>
      <w:r>
        <w:t xml:space="preserve">Lee, K.H. (2022). "Membrane Distillation in Tropical Climates." *Journal of Membrane Science*, 657, 119-134.</w:t>
      </w:r>
    </w:p>
    <w:p>
      <w:pPr>
        <w:numPr>
          <w:ilvl w:val="0"/>
          <w:numId w:val="1004"/>
        </w:numPr>
        <w:pStyle w:val="Compact"/>
      </w:pPr>
      <w:r>
        <w:t xml:space="preserve">National Research Foundation (NRF). Singapore. (2023). *Singapore Green Plan 2030*. GovTech Singapore.</w:t>
      </w:r>
    </w:p>
    <w:p>
      <w:pPr>
        <w:numPr>
          <w:ilvl w:val="0"/>
          <w:numId w:val="1004"/>
        </w:numPr>
        <w:pStyle w:val="Compact"/>
      </w:pPr>
      <w:r>
        <w:t xml:space="preserve">MIT Technology Review. (2023). "The Hidden Costs of Industrial Sustainability." *Singapore Edition*, Vol. 7, Issue 4.</w:t>
      </w:r>
    </w:p>
    <w:p>
      <w:pPr>
        <w:numPr>
          <w:ilvl w:val="0"/>
          <w:numId w:val="1004"/>
        </w:numPr>
        <w:pStyle w:val="Compact"/>
      </w:pPr>
      <w:r>
        <w:t xml:space="preserve">Environmental Protection and Management Act (1999). Ministry of the Environment and Water Resources, Singapore.</w:t>
      </w:r>
    </w:p>
    <w:p>
      <w:pPr>
        <w:pStyle w:val="FirstParagraph"/>
      </w:pPr>
      <w:r>
        <w:rPr>
          <w:iCs/>
          <w:i/>
        </w:rPr>
        <w:t xml:space="preserve">This Thesis Proposal represents a vital contribution from a future Chemical Engineer to Singapore Singapore's sustainable industrial ecosystem. It embodies the precise synergy between academic rigor, national strategic priorities, and global environmental imperatives that define modern chemical engineering excellence in our dynamic nation-state.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Singapore Singapore</dc:title>
  <dc:creator/>
  <dc:language>en</dc:language>
  <cp:keywords/>
  <dcterms:created xsi:type="dcterms:W3CDTF">2026-07-23T06:29:29Z</dcterms:created>
  <dcterms:modified xsi:type="dcterms:W3CDTF">2026-07-23T06:29:29Z</dcterms:modified>
</cp:coreProperties>
</file>

<file path=docProps/custom.xml><?xml version="1.0" encoding="utf-8"?>
<Properties xmlns="http://schemas.openxmlformats.org/officeDocument/2006/custom-properties" xmlns:vt="http://schemas.openxmlformats.org/officeDocument/2006/docPropsVTypes"/>
</file>