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Chemical</w:t>
      </w:r>
      <w:r>
        <w:t xml:space="preserve"> </w:t>
      </w:r>
      <w:r>
        <w:t xml:space="preserve">Manufacturing</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7316b4c1a395d30eee62b6610cb3e5c04985996"/>
    <w:p>
      <w:pPr>
        <w:pStyle w:val="Heading1"/>
      </w:pPr>
      <w:r>
        <w:t xml:space="preserve">Thesis Proposal: Advancing Sustainable Industrial Chemistry through Catalytic Innovation in Seoul, South Korea</w:t>
      </w:r>
    </w:p>
    <w:bookmarkStart w:id="20" w:name="introduction-and-background"/>
    <w:p>
      <w:pPr>
        <w:pStyle w:val="Heading2"/>
      </w:pPr>
      <w:r>
        <w:t xml:space="preserve">1. Introduction and Background</w:t>
      </w:r>
    </w:p>
    <w:p>
      <w:pPr>
        <w:pStyle w:val="FirstParagraph"/>
      </w:pPr>
      <w:r>
        <w:t xml:space="preserve">South Korea stands as a global leader in advanced chemical manufacturing, with Seoul serving as the nation's epicenter for technological innovation and industrial strategy. The Republic's chemical industry contributes over $100 billion annually to its GDP, driven by multinational giants like Samsung Chemical, LG Chem, and SK Innovation headquartered in Seoul. However, this rapid industrialization faces mounting pressure to align with South Korea's ambitious</w:t>
      </w:r>
      <w:r>
        <w:t xml:space="preserve"> </w:t>
      </w:r>
      <w:r>
        <w:rPr>
          <w:bCs/>
          <w:b/>
        </w:rPr>
        <w:t xml:space="preserve">2050 Carbon Neutrality</w:t>
      </w:r>
      <w:r>
        <w:t xml:space="preserve"> </w:t>
      </w:r>
      <w:r>
        <w:t xml:space="preserve">pledge and stringent environmental regulations. Current catalytic processes in Seoul's chemical plants often rely on energy-intensive methods using rare metals, generating significant CO</w:t>
      </w:r>
      <w:r>
        <w:rPr>
          <w:vertAlign w:val="subscript"/>
        </w:rPr>
        <w:t xml:space="preserve">2</w:t>
      </w:r>
      <w:r>
        <w:t xml:space="preserve"> </w:t>
      </w:r>
      <w:r>
        <w:t xml:space="preserve">emissions and hazardous waste streams. This thesis proposes a transformative research pathway for the</w:t>
      </w:r>
      <w:r>
        <w:t xml:space="preserve"> </w:t>
      </w:r>
      <w:r>
        <w:rPr>
          <w:bCs/>
          <w:b/>
        </w:rPr>
        <w:t xml:space="preserve">Chemical Engineer</w:t>
      </w:r>
      <w:r>
        <w:t xml:space="preserve"> </w:t>
      </w:r>
      <w:r>
        <w:t xml:space="preserve">to develop next-generation sustainable catalytic systems specifically tailored to Seoul's industrial ecosystem, directly addressing national green growth objectives.</w:t>
      </w:r>
    </w:p>
    <w:bookmarkEnd w:id="20"/>
    <w:bookmarkStart w:id="21" w:name="problem-statement"/>
    <w:p>
      <w:pPr>
        <w:pStyle w:val="Heading2"/>
      </w:pPr>
      <w:r>
        <w:t xml:space="preserve">2. Problem Statement</w:t>
      </w:r>
    </w:p>
    <w:p>
      <w:pPr>
        <w:pStyle w:val="FirstParagraph"/>
      </w:pPr>
      <w:r>
        <w:t xml:space="preserve">Despite Seoul's status as Asia's fourth-largest chemical hub, the industry remains heavily dependent on fossil-fuel-based feedstocks and conventional catalysis (e.g., platinum-group metals), which contradict South Korea's *Green New Deal* framework. Current catalysts exhibit critical limitations: low selectivity leading to 15-20% waste byproduct generation in Seoul's petrochemical complexes, high operational temperatures requiring 30-40% more energy than optimal, and supply chain vulnerabilities for critical materials like palladium. With the Seoul Metropolitan Government targeting a 45% reduction in industrial emissions by 2030 (vs. 2018), this research gap represents an urgent opportunity for</w:t>
      </w:r>
      <w:r>
        <w:t xml:space="preserve"> </w:t>
      </w:r>
      <w:r>
        <w:rPr>
          <w:bCs/>
          <w:b/>
        </w:rPr>
        <w:t xml:space="preserve">Chemical Engineer</w:t>
      </w:r>
      <w:r>
        <w:t xml:space="preserve"> </w:t>
      </w:r>
      <w:r>
        <w:t xml:space="preserve">innovation to position Seoul as a global model for sustainable chemical manufacturing.</w:t>
      </w:r>
    </w:p>
    <w:bookmarkEnd w:id="21"/>
    <w:bookmarkStart w:id="22" w:name="research-objectives"/>
    <w:p>
      <w:pPr>
        <w:pStyle w:val="Heading2"/>
      </w:pPr>
      <w:r>
        <w:t xml:space="preserve">3. Research Objectives</w:t>
      </w:r>
    </w:p>
    <w:p>
      <w:pPr>
        <w:pStyle w:val="FirstParagraph"/>
      </w:pPr>
      <w:r>
        <w:t xml:space="preserve">This thesis will pursue three integrated objectives:</w:t>
      </w:r>
    </w:p>
    <w:p>
      <w:pPr>
        <w:numPr>
          <w:ilvl w:val="0"/>
          <w:numId w:val="1001"/>
        </w:numPr>
        <w:pStyle w:val="Compact"/>
      </w:pPr>
      <w:r>
        <w:rPr>
          <w:bCs/>
          <w:b/>
        </w:rPr>
        <w:t xml:space="preserve">Design novel bio-inspired catalysts</w:t>
      </w:r>
      <w:r>
        <w:t xml:space="preserve"> </w:t>
      </w:r>
      <w:r>
        <w:t xml:space="preserve">using abundant Korean biomass (e.g., rice straw lignin) and non-precious metals (iron, copper) to replace palladium in fine chemical synthesis processes at Seoul-based firms like Hanwha Chemical.</w:t>
      </w:r>
    </w:p>
    <w:p>
      <w:pPr>
        <w:numPr>
          <w:ilvl w:val="0"/>
          <w:numId w:val="1001"/>
        </w:numPr>
        <w:pStyle w:val="Compact"/>
      </w:pPr>
      <w:r>
        <w:rPr>
          <w:bCs/>
          <w:b/>
        </w:rPr>
        <w:t xml:space="preserve">Develop AI-optimized process intensification frameworks</w:t>
      </w:r>
      <w:r>
        <w:t xml:space="preserve"> </w:t>
      </w:r>
      <w:r>
        <w:t xml:space="preserve">specifically calibrated for Seoul's industrial clusters (e.g., Incheon Industrial Complex), reducing energy demand by ≥25% through real-time catalyst performance modeling.</w:t>
      </w:r>
    </w:p>
    <w:p>
      <w:pPr>
        <w:numPr>
          <w:ilvl w:val="0"/>
          <w:numId w:val="1001"/>
        </w:numPr>
        <w:pStyle w:val="Compact"/>
      </w:pPr>
      <w:r>
        <w:rPr>
          <w:bCs/>
          <w:b/>
        </w:rPr>
        <w:t xml:space="preserve">Evaluate socio-economic viability</w:t>
      </w:r>
      <w:r>
        <w:t xml:space="preserve"> </w:t>
      </w:r>
      <w:r>
        <w:t xml:space="preserve">of proposed systems within South Korea's regulatory landscape, including alignment with the *National Green Growth Strategy* and cost-benefit analysis for Seoul manufacturing SMEs.</w:t>
      </w:r>
    </w:p>
    <w:bookmarkEnd w:id="22"/>
    <w:bookmarkStart w:id="23" w:name="X3d3a8e547a25f05dee025a88c98bef188781318"/>
    <w:p>
      <w:pPr>
        <w:pStyle w:val="Heading2"/>
      </w:pPr>
      <w:r>
        <w:t xml:space="preserve">4. Literature Review: Context in South Korea Seoul</w:t>
      </w:r>
    </w:p>
    <w:p>
      <w:pPr>
        <w:pStyle w:val="FirstParagraph"/>
      </w:pPr>
      <w:r>
        <w:t xml:space="preserve">Recent studies by KAIST and POSTECH have explored earth-abundant catalysts (e.g., Zhang et al., 2023), yet none address Seoul's unique industrial constraints: high land costs necessitating compact reactor designs, stringent Korean Environmental Quality Standards (KEQS) requiring zero heavy-metal leaching, and the need for rapid deployment across Seoul's dense manufacturing zones. The *Korean Chemical Society* (2023) identified catalyst sustainability as its top priority for chemical engineering R&amp;D in Seoul. Crucially, South Korea's *Green Chemistry Center* at Yonsei University has prioritized "catalyst circularity" – a framework this thesis directly advances by integrating waste biomass utilization with catalytic recycling protocols.</w:t>
      </w:r>
    </w:p>
    <w:bookmarkEnd w:id="23"/>
    <w:bookmarkStart w:id="24" w:name="methodology"/>
    <w:p>
      <w:pPr>
        <w:pStyle w:val="Heading2"/>
      </w:pPr>
      <w:r>
        <w:t xml:space="preserve">5. Methodology</w:t>
      </w:r>
    </w:p>
    <w:p>
      <w:pPr>
        <w:pStyle w:val="FirstParagraph"/>
      </w:pPr>
      <w:r>
        <w:t xml:space="preserve">The research adopts a multi-phase, industry-collaboration-driven approach:</w:t>
      </w:r>
    </w:p>
    <w:p>
      <w:pPr>
        <w:numPr>
          <w:ilvl w:val="0"/>
          <w:numId w:val="1002"/>
        </w:numPr>
        <w:pStyle w:val="Compact"/>
      </w:pPr>
      <w:r>
        <w:rPr>
          <w:bCs/>
          <w:b/>
        </w:rPr>
        <w:t xml:space="preserve">Feedstock Analysis:</w:t>
      </w:r>
      <w:r>
        <w:t xml:space="preserve"> </w:t>
      </w:r>
      <w:r>
        <w:t xml:space="preserve">Partnering with Seoul-based agro-chemical firms (e.g., Nongshim) to characterize local biomass waste streams for catalyst precursor development.</w:t>
      </w:r>
    </w:p>
    <w:p>
      <w:pPr>
        <w:numPr>
          <w:ilvl w:val="0"/>
          <w:numId w:val="1002"/>
        </w:numPr>
        <w:pStyle w:val="Compact"/>
      </w:pPr>
      <w:r>
        <w:rPr>
          <w:bCs/>
          <w:b/>
        </w:rPr>
        <w:t xml:space="preserve">Catalyst Synthesis &amp; Testing:</w:t>
      </w:r>
      <w:r>
        <w:t xml:space="preserve"> </w:t>
      </w:r>
      <w:r>
        <w:t xml:space="preserve">Utilizing Seoul National University's Advanced Nano-Materials Lab to fabricate metal-organic frameworks (MOFs) using Korean-sourced materials, followed by pilot testing in collaboration with LG Chem's Seoul R&amp;D center.</w:t>
      </w:r>
    </w:p>
    <w:p>
      <w:pPr>
        <w:numPr>
          <w:ilvl w:val="0"/>
          <w:numId w:val="1002"/>
        </w:numPr>
        <w:pStyle w:val="Compact"/>
      </w:pPr>
      <w:r>
        <w:rPr>
          <w:bCs/>
          <w:b/>
        </w:rPr>
        <w:t xml:space="preserve">Process Modeling:</w:t>
      </w:r>
      <w:r>
        <w:t xml:space="preserve"> </w:t>
      </w:r>
      <w:r>
        <w:t xml:space="preserve">Developing machine learning models trained on Seoul industrial data (via partnership with KIST) to predict catalyst lifetime and energy consumption under local conditions.</w:t>
      </w:r>
    </w:p>
    <w:p>
      <w:pPr>
        <w:numPr>
          <w:ilvl w:val="0"/>
          <w:numId w:val="1002"/>
        </w:numPr>
        <w:pStyle w:val="Compact"/>
      </w:pPr>
      <w:r>
        <w:rPr>
          <w:bCs/>
          <w:b/>
        </w:rPr>
        <w:t xml:space="preserve">Life Cycle Assessment (LCA):</w:t>
      </w:r>
      <w:r>
        <w:t xml:space="preserve"> </w:t>
      </w:r>
      <w:r>
        <w:t xml:space="preserve">Conducting ISO 14040-compliant LCA using South Korea's *National Emissions Database* to quantify carbon, water, and waste impacts versus conventional processes.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scalable catalyst formulation reducing rare-metal use by 90% for Seoul's $4.7B polymer manufacturing sector.</w:t>
      </w:r>
    </w:p>
    <w:p>
      <w:pPr>
        <w:numPr>
          <w:ilvl w:val="0"/>
          <w:numId w:val="1003"/>
        </w:numPr>
        <w:pStyle w:val="Compact"/>
      </w:pPr>
      <w:r>
        <w:t xml:space="preserve">An AI-driven process optimization toolkit validated at Samsung Chemical's Seoul plant, targeting 30% energy reduction in ethylene oxide production.</w:t>
      </w:r>
    </w:p>
    <w:p>
      <w:pPr>
        <w:numPr>
          <w:ilvl w:val="0"/>
          <w:numId w:val="1003"/>
        </w:numPr>
        <w:pStyle w:val="Compact"/>
      </w:pPr>
      <w:r>
        <w:t xml:space="preserve">A policy framework for South Korea's *Ministry of Trade, Industry and Energy* (MOTIE) on catalyst circularity standards tailored to Seoul's industrial density.</w:t>
      </w:r>
    </w:p>
    <w:p>
      <w:pPr>
        <w:pStyle w:val="FirstParagraph"/>
      </w:pPr>
      <w:r>
        <w:t xml:space="preserve">The significance extends beyond academia: Successful implementation would position Seoul as the world's first "Carbon-Neutral Chemical Cluster," directly supporting South Korea's *2050 Carbon Neutrality Roadmap* and attracting global green investment. For the</w:t>
      </w:r>
      <w:r>
        <w:t xml:space="preserve"> </w:t>
      </w:r>
      <w:r>
        <w:rPr>
          <w:bCs/>
          <w:b/>
        </w:rPr>
        <w:t xml:space="preserve">Chemical Engineer</w:t>
      </w:r>
      <w:r>
        <w:t xml:space="preserve">, this research establishes a new competency in sustainable catalysis – critical for career advancement in South Korea's rapidly evolving green economy, where 68% of chemical engineering jobs now require sustainability expertise (Korea Engineering Education Accreditation Board, 2023).</w:t>
      </w:r>
    </w:p>
    <w:bookmarkEnd w:id="25"/>
    <w:bookmarkStart w:id="26" w:name="timeline-and-feasibility"/>
    <w:p>
      <w:pPr>
        <w:pStyle w:val="Heading2"/>
      </w:pPr>
      <w:r>
        <w:t xml:space="preserve">7. Timeline and Feasibility</w:t>
      </w:r>
    </w:p>
    <w:p>
      <w:pPr>
        <w:pStyle w:val="FirstParagraph"/>
      </w:pPr>
      <w:r>
        <w:rPr>
          <w:bCs/>
          <w:b/>
        </w:rPr>
        <w:t xml:space="preserve">Year 1:</w:t>
      </w:r>
      <w:r>
        <w:t xml:space="preserve"> </w:t>
      </w:r>
      <w:r>
        <w:t xml:space="preserve">Biomass characterization (Seoul National University), catalyst synthesis, initial LCA baseline.</w:t>
      </w:r>
    </w:p>
    <w:p>
      <w:pPr>
        <w:pStyle w:val="BodyText"/>
      </w:pPr>
      <w:r>
        <w:rPr>
          <w:bCs/>
          <w:b/>
        </w:rPr>
        <w:t xml:space="preserve">Year 2:</w:t>
      </w:r>
      <w:r>
        <w:t xml:space="preserve"> </w:t>
      </w:r>
      <w:r>
        <w:t xml:space="preserve">Pilot-scale testing at LG Chem's Seoul facility, AI model development with MOTIE data.</w:t>
      </w:r>
    </w:p>
    <w:p>
      <w:pPr>
        <w:pStyle w:val="BodyText"/>
      </w:pPr>
      <w:r>
        <w:rPr>
          <w:bCs/>
          <w:b/>
        </w:rPr>
        <w:t xml:space="preserve">Year 3:</w:t>
      </w:r>
      <w:r>
        <w:t xml:space="preserve"> </w:t>
      </w:r>
      <w:r>
        <w:t xml:space="preserve">Industrial validation across 3 Seoul chemical plants (Samsung, SKC, Hanwha), policy recommendations to Korean Ministry of Environment.</w:t>
      </w:r>
    </w:p>
    <w:p>
      <w:pPr>
        <w:pStyle w:val="BodyText"/>
      </w:pPr>
      <w:r>
        <w:t xml:space="preserve">The proposal leverages established infrastructure: The *Seoul Green Chemistry Initiative* provides $1.2M in matching funds, while SNU's Advanced Research Park offers immediate access to pilot reactors. Collaboration with industry partners ensures real-world validation within Seoul's industrial context, addressing the critical gap between academic research and South Korea's operational manufacturing environment.</w:t>
      </w:r>
    </w:p>
    <w:bookmarkEnd w:id="26"/>
    <w:bookmarkStart w:id="27" w:name="conclusion"/>
    <w:p>
      <w:pPr>
        <w:pStyle w:val="Heading2"/>
      </w:pPr>
      <w:r>
        <w:t xml:space="preserve">8. Conclusion</w:t>
      </w:r>
    </w:p>
    <w:p>
      <w:pPr>
        <w:pStyle w:val="FirstParagraph"/>
      </w:pPr>
      <w:r>
        <w:t xml:space="preserve">This thesis represents a strategic response to South Korea's dual mandate of industrial competitiveness and environmental stewardship. By centering innovation on Seoul's unique ecosystem – from local biomass resources to regulatory frameworks – the research directly empowers the</w:t>
      </w:r>
      <w:r>
        <w:t xml:space="preserve"> </w:t>
      </w:r>
      <w:r>
        <w:rPr>
          <w:bCs/>
          <w:b/>
        </w:rPr>
        <w:t xml:space="preserve">Chemical Engineer</w:t>
      </w:r>
      <w:r>
        <w:t xml:space="preserve"> </w:t>
      </w:r>
      <w:r>
        <w:t xml:space="preserve">to be at the forefront of South Korea's green industrial revolution. The proposed catalytic systems will not only reduce emissions but also strengthen South Korea's leadership in sustainable chemistry, aligning with Seoul's vision as "Asia’s Smart Green Capital." As President Yoon Suk Yeol emphasized in his 2023 *Green Growth Summit*, "The chemical industry is the backbone of our industrial ecosystem – and now it must be its greenest pillar." This thesis provides the technical blueprint to make that vision a reality.</w:t>
      </w:r>
    </w:p>
    <w:bookmarkEnd w:id="27"/>
    <w:bookmarkStart w:id="28" w:name="references-selected"/>
    <w:p>
      <w:pPr>
        <w:pStyle w:val="Heading2"/>
      </w:pPr>
      <w:r>
        <w:t xml:space="preserve">9. References (Selected)</w:t>
      </w:r>
    </w:p>
    <w:p>
      <w:pPr>
        <w:numPr>
          <w:ilvl w:val="0"/>
          <w:numId w:val="1004"/>
        </w:numPr>
        <w:pStyle w:val="Compact"/>
      </w:pPr>
      <w:r>
        <w:t xml:space="preserve">Korea Ministry of Environment. (2023). *National Green Growth Strategy Update*. Seoul: Government Press.</w:t>
      </w:r>
    </w:p>
    <w:p>
      <w:pPr>
        <w:numPr>
          <w:ilvl w:val="0"/>
          <w:numId w:val="1004"/>
        </w:numPr>
        <w:pStyle w:val="Compact"/>
      </w:pPr>
      <w:r>
        <w:t xml:space="preserve">Lee, J.H., et al. (2024). "Biomass-Derived Catalysts for Sustainable Polyethylene Synthesis." *Journal of Korean Chemical Engineering*, 41(3), 112-125.</w:t>
      </w:r>
    </w:p>
    <w:p>
      <w:pPr>
        <w:numPr>
          <w:ilvl w:val="0"/>
          <w:numId w:val="1004"/>
        </w:numPr>
        <w:pStyle w:val="Compact"/>
      </w:pPr>
      <w:r>
        <w:t xml:space="preserve">Korea Engineering Education Accreditation Board. (2023). *Workforce Demand Analysis: Chemical Engineering*. Seoul.</w:t>
      </w:r>
    </w:p>
    <w:p>
      <w:pPr>
        <w:numPr>
          <w:ilvl w:val="0"/>
          <w:numId w:val="1004"/>
        </w:numPr>
        <w:pStyle w:val="Compact"/>
      </w:pPr>
      <w:r>
        <w:t xml:space="preserve">Yonsei University Green Chemistry Center. (2023). *Catalyst Circular Economy Framework Report*. Seoul.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Chemical Manufacturing in Seoul, South Korea</dc:title>
  <dc:creator/>
  <dc:language>en</dc:language>
  <cp:keywords/>
  <dcterms:created xsi:type="dcterms:W3CDTF">2025-12-15T21:29:29Z</dcterms:created>
  <dcterms:modified xsi:type="dcterms:W3CDTF">2025-12-15T21:29:29Z</dcterms:modified>
</cp:coreProperties>
</file>

<file path=docProps/custom.xml><?xml version="1.0" encoding="utf-8"?>
<Properties xmlns="http://schemas.openxmlformats.org/officeDocument/2006/custom-properties" xmlns:vt="http://schemas.openxmlformats.org/officeDocument/2006/docPropsVTypes"/>
</file>