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Using</w:t>
      </w:r>
      <w:r>
        <w:t xml:space="preserve"> </w:t>
      </w:r>
      <w:r>
        <w:t xml:space="preserve">Membrane</w:t>
      </w:r>
      <w:r>
        <w:t xml:space="preserve"> </w:t>
      </w:r>
      <w:r>
        <w:t xml:space="preserve">Technology</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Spain</w:t>
      </w:r>
      <w:r>
        <w:t xml:space="preserve"> </w:t>
      </w:r>
      <w:r>
        <w:t xml:space="preserve">Valencia</w:t>
      </w:r>
    </w:p>
    <w:bookmarkStart w:id="29" w:name="X18fdffe7ef5fa8cc1049f07ff5cc00069bb839e"/>
    <w:p>
      <w:pPr>
        <w:pStyle w:val="Heading1"/>
      </w:pPr>
      <w:r>
        <w:t xml:space="preserve">Thesis Proposal: Sustainable Wastewater Treatment Using Membrane Technology for Industrial Applications in Spain Valencia</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Chemical Engineering</w:t>
      </w:r>
      <w:r>
        <w:br/>
      </w:r>
      <w:r>
        <w:rPr>
          <w:bCs/>
          <w:b/>
        </w:rPr>
        <w:t xml:space="preserve">Institution:</w:t>
      </w:r>
      <w:r>
        <w:t xml:space="preserve"> </w:t>
      </w:r>
      <w:r>
        <w:t xml:space="preserve">University of Valencia (Universitat de València)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role of the modern Chemical Engineer in Spain, particularly within the dynamic industrial landscape of Valencia, is increasingly defined by sustainable innovation and resource efficiency. As a key region for agricultural processing, food manufacturing, and emerging biotechnology in Spain Valencia, the Valencian Community faces mounting pressure to manage industrial wastewater with minimal environmental impact. This Thesis Proposal outlines research into optimizing membrane filtration systems for industrial wastewater treatment—a critical challenge where Chemical Engineers can drive tangible ecological and economic value. The project directly responds to regional priorities outlined in the</w:t>
      </w:r>
      <w:r>
        <w:t xml:space="preserve"> </w:t>
      </w:r>
      <w:r>
        <w:rPr>
          <w:iCs/>
          <w:i/>
        </w:rPr>
        <w:t xml:space="preserve">València 2030 Sustainability Strategy</w:t>
      </w:r>
      <w:r>
        <w:t xml:space="preserve"> </w:t>
      </w:r>
      <w:r>
        <w:t xml:space="preserve">and Spain’s national</w:t>
      </w:r>
      <w:r>
        <w:t xml:space="preserve"> </w:t>
      </w:r>
      <w:r>
        <w:rPr>
          <w:iCs/>
          <w:i/>
        </w:rPr>
        <w:t xml:space="preserve">Green Deal</w:t>
      </w:r>
      <w:r>
        <w:t xml:space="preserve">, positioning Valencia as a leader in circular economy implementation across its industrial sectors.</w:t>
      </w:r>
    </w:p>
    <w:bookmarkEnd w:id="20"/>
    <w:bookmarkStart w:id="21" w:name="ii.-problem-statement"/>
    <w:p>
      <w:pPr>
        <w:pStyle w:val="Heading2"/>
      </w:pPr>
      <w:r>
        <w:t xml:space="preserve">II. Problem Statement</w:t>
      </w:r>
    </w:p>
    <w:p>
      <w:pPr>
        <w:pStyle w:val="FirstParagraph"/>
      </w:pPr>
      <w:r>
        <w:t xml:space="preserve">In Spain, particularly in the highly industrialized Valencian Community, conventional wastewater treatment methods are increasingly inadequate. Industries such as food processing (e.g., citrus and olive oil production), pharmaceuticals, and textiles generate high-strength effluents containing organic pollutants, salts, and microplastics. Current tertiary treatments often rely on energy-intensive processes like reverse osmosis (RO) or chemical coagulation, which are costly to operate in the Mediterranean climate of Valencia. This results in high operational costs for businesses and suboptimal water recovery rates—contradicting Spain’s</w:t>
      </w:r>
      <w:r>
        <w:t xml:space="preserve"> </w:t>
      </w:r>
      <w:r>
        <w:rPr>
          <w:iCs/>
          <w:i/>
        </w:rPr>
        <w:t xml:space="preserve">Water Framework Directive</w:t>
      </w:r>
      <w:r>
        <w:t xml:space="preserve"> </w:t>
      </w:r>
      <w:r>
        <w:t xml:space="preserve">compliance goals. Crucially, existing membrane technologies lack customization for Valencian industrial effluents’ unique composition (e.g., high organic load from citrus processing), leading to frequent fouling and system downtime. A Chemical Engineer in Spain Valencia must therefore pioneer localized solutions that balance efficiency, cost, and environmental stewardship.</w:t>
      </w:r>
    </w:p>
    <w:bookmarkEnd w:id="21"/>
    <w:bookmarkStart w:id="22" w:name="iii.-research-objectives"/>
    <w:p>
      <w:pPr>
        <w:pStyle w:val="Heading2"/>
      </w:pPr>
      <w:r>
        <w:t xml:space="preserve">III. Research Objectives</w:t>
      </w:r>
    </w:p>
    <w:p>
      <w:pPr>
        <w:pStyle w:val="FirstParagraph"/>
      </w:pPr>
      <w:r>
        <w:t xml:space="preserve">This Thesis Proposal aims to develop a scalable membrane-based wastewater treatment system tailored for Valencian industrial contexts. Specific objectives include:</w:t>
      </w:r>
    </w:p>
    <w:p>
      <w:pPr>
        <w:numPr>
          <w:ilvl w:val="0"/>
          <w:numId w:val="1001"/>
        </w:numPr>
        <w:pStyle w:val="Compact"/>
      </w:pPr>
      <w:r>
        <w:rPr>
          <w:bCs/>
          <w:b/>
        </w:rPr>
        <w:t xml:space="preserve">Characterize Local Effluents:</w:t>
      </w:r>
      <w:r>
        <w:t xml:space="preserve"> </w:t>
      </w:r>
      <w:r>
        <w:t xml:space="preserve">Analyze real-world wastewater samples from key Valencian industries (e.g., Agroindustrial Park in Alcàsser, Valencia) to define unique contaminant profiles.</w:t>
      </w:r>
    </w:p>
    <w:p>
      <w:pPr>
        <w:numPr>
          <w:ilvl w:val="0"/>
          <w:numId w:val="1001"/>
        </w:numPr>
        <w:pStyle w:val="Compact"/>
      </w:pPr>
      <w:r>
        <w:rPr>
          <w:bCs/>
          <w:b/>
        </w:rPr>
        <w:t xml:space="preserve">Optimize Membrane Configuration:</w:t>
      </w:r>
      <w:r>
        <w:t xml:space="preserve"> </w:t>
      </w:r>
      <w:r>
        <w:t xml:space="preserve">Design and test hybrid membrane systems (e.g., forward osmosis coupled with ultrafiltration) resistant to fouling from Valencian-specific pollutants like pectin and lignin.</w:t>
      </w:r>
    </w:p>
    <w:p>
      <w:pPr>
        <w:numPr>
          <w:ilvl w:val="0"/>
          <w:numId w:val="1001"/>
        </w:numPr>
        <w:pStyle w:val="Compact"/>
      </w:pPr>
      <w:r>
        <w:rPr>
          <w:bCs/>
          <w:b/>
        </w:rPr>
        <w:t xml:space="preserve">Economic &amp; Environmental Impact Assessment:</w:t>
      </w:r>
      <w:r>
        <w:t xml:space="preserve"> </w:t>
      </w:r>
      <w:r>
        <w:t xml:space="preserve">Quantify energy savings, water recovery rates, and operational costs compared to conventional methods using Valencia industrial case studies.</w:t>
      </w:r>
    </w:p>
    <w:p>
      <w:pPr>
        <w:numPr>
          <w:ilvl w:val="0"/>
          <w:numId w:val="1001"/>
        </w:numPr>
        <w:pStyle w:val="Compact"/>
      </w:pPr>
      <w:r>
        <w:rPr>
          <w:bCs/>
          <w:b/>
        </w:rPr>
        <w:t xml:space="preserve">Develop a Regional Implementation Framework:</w:t>
      </w:r>
      <w:r>
        <w:t xml:space="preserve"> </w:t>
      </w:r>
      <w:r>
        <w:t xml:space="preserve">Create guidelines for Chemical Engineers in Spain Valencia to deploy this technology across small-to-medium enterprises (SMEs), aligning with regional sustainability grants.</w:t>
      </w:r>
    </w:p>
    <w:bookmarkEnd w:id="22"/>
    <w:bookmarkStart w:id="23" w:name="iv.-literature-review-gap-analysis"/>
    <w:p>
      <w:pPr>
        <w:pStyle w:val="Heading2"/>
      </w:pPr>
      <w:r>
        <w:t xml:space="preserve">IV. Literature Review &amp; Gap Analysis</w:t>
      </w:r>
    </w:p>
    <w:p>
      <w:pPr>
        <w:pStyle w:val="FirstParagraph"/>
      </w:pPr>
      <w:r>
        <w:t xml:space="preserve">While membrane technology is well-documented globally, studies lack focus on Mediterranean industrial wastewater composition. International research (e.g., EU-funded MEMBRAIN projects) prioritizes European urban sewage, not Valencian agro-industrial streams. A 2022 study in the</w:t>
      </w:r>
      <w:r>
        <w:t xml:space="preserve"> </w:t>
      </w:r>
      <w:r>
        <w:rPr>
          <w:iCs/>
          <w:i/>
        </w:rPr>
        <w:t xml:space="preserve">Journal of Membrane Science</w:t>
      </w:r>
      <w:r>
        <w:t xml:space="preserve"> </w:t>
      </w:r>
      <w:r>
        <w:t xml:space="preserve">noted that fouling rates in citrus-processing effluents are 3× higher than municipal wastewater due to high pectin content—a gap unaddressed in current membrane designs. In Spain, the Institute for Energy Diversification and Saving (IDAE) highlights membrane tech as a priority but cites "lack of site-specific adaptation" as a barrier for widespread adoption. This Thesis Proposal directly bridges this gap by grounding innovation in Valencian industrial realities, ensuring relevance to Chemical Engineers working within Spain’s regulatory and economic framework.</w:t>
      </w:r>
    </w:p>
    <w:bookmarkEnd w:id="23"/>
    <w:bookmarkStart w:id="24" w:name="v.-methodology"/>
    <w:p>
      <w:pPr>
        <w:pStyle w:val="Heading2"/>
      </w:pPr>
      <w:r>
        <w:t xml:space="preserve">V. Methodology</w:t>
      </w:r>
    </w:p>
    <w:p>
      <w:pPr>
        <w:pStyle w:val="FirstParagraph"/>
      </w:pPr>
      <w:r>
        <w:t xml:space="preserve">This research employs a multidisciplinary approach integrating laboratory experimentation, computational modeling, and stakeholder engagement:</w:t>
      </w:r>
    </w:p>
    <w:p>
      <w:pPr>
        <w:numPr>
          <w:ilvl w:val="0"/>
          <w:numId w:val="1002"/>
        </w:numPr>
        <w:pStyle w:val="Compact"/>
      </w:pPr>
      <w:r>
        <w:rPr>
          <w:bCs/>
          <w:b/>
        </w:rPr>
        <w:t xml:space="preserve">Phase 1 (Months 1-4):</w:t>
      </w:r>
      <w:r>
        <w:t xml:space="preserve"> </w:t>
      </w:r>
      <w:r>
        <w:t xml:space="preserve">Collaborate with Valencian industries (e.g., Cítricos del Maestrazgo) to collect and characterize wastewater streams. Analyze pH, COD, turbidity, and specific organics via HPLC and FTIR.</w:t>
      </w:r>
    </w:p>
    <w:p>
      <w:pPr>
        <w:numPr>
          <w:ilvl w:val="0"/>
          <w:numId w:val="1002"/>
        </w:numPr>
        <w:pStyle w:val="Compact"/>
      </w:pPr>
      <w:r>
        <w:rPr>
          <w:bCs/>
          <w:b/>
        </w:rPr>
        <w:t xml:space="preserve">Phase 2 (Months 5-8):</w:t>
      </w:r>
      <w:r>
        <w:t xml:space="preserve"> </w:t>
      </w:r>
      <w:r>
        <w:t xml:space="preserve">Build lab-scale membrane modules at the University of Valencia’s</w:t>
      </w:r>
      <w:r>
        <w:t xml:space="preserve"> </w:t>
      </w:r>
      <w:r>
        <w:rPr>
          <w:iCs/>
          <w:i/>
        </w:rPr>
        <w:t xml:space="preserve">Laboratori de Química i Enginyeria Ambiental</w:t>
      </w:r>
      <w:r>
        <w:t xml:space="preserve">. Test fouling resistance under simulated Valencian conditions (e.g., high salinity, temperature fluctuations).</w:t>
      </w:r>
    </w:p>
    <w:p>
      <w:pPr>
        <w:numPr>
          <w:ilvl w:val="0"/>
          <w:numId w:val="1002"/>
        </w:numPr>
        <w:pStyle w:val="Compact"/>
      </w:pPr>
      <w:r>
        <w:rPr>
          <w:bCs/>
          <w:b/>
        </w:rPr>
        <w:t xml:space="preserve">Phase 3 (Months 9-12):</w:t>
      </w:r>
      <w:r>
        <w:t xml:space="preserve"> </w:t>
      </w:r>
      <w:r>
        <w:t xml:space="preserve">Model system scalability using Aspen Plus®. Partner with local SMEs for pilot testing at a Valencian industrial park to validate cost savings.</w:t>
      </w:r>
    </w:p>
    <w:p>
      <w:pPr>
        <w:numPr>
          <w:ilvl w:val="0"/>
          <w:numId w:val="1002"/>
        </w:numPr>
        <w:pStyle w:val="Compact"/>
      </w:pPr>
      <w:r>
        <w:rPr>
          <w:bCs/>
          <w:b/>
        </w:rPr>
        <w:t xml:space="preserve">Phase 4 (Months 13-15):</w:t>
      </w:r>
      <w:r>
        <w:t xml:space="preserve"> </w:t>
      </w:r>
      <w:r>
        <w:t xml:space="preserve">Synthesize data into an implementation toolkit, including ROI calculations and maintenance protocols for Chemical Engineers in Spain Valencia.</w:t>
      </w:r>
    </w:p>
    <w:bookmarkEnd w:id="24"/>
    <w:bookmarkStart w:id="25" w:name="vi.-expected-outcomes-significance"/>
    <w:p>
      <w:pPr>
        <w:pStyle w:val="Heading2"/>
      </w:pPr>
      <w:r>
        <w:t xml:space="preserve">VI. Expected Outcomes &amp; Significance</w:t>
      </w:r>
    </w:p>
    <w:p>
      <w:pPr>
        <w:pStyle w:val="FirstParagraph"/>
      </w:pPr>
      <w:r>
        <w:t xml:space="preserve">This Thesis Proposal will deliver:</w:t>
      </w:r>
    </w:p>
    <w:p>
      <w:pPr>
        <w:numPr>
          <w:ilvl w:val="0"/>
          <w:numId w:val="1003"/>
        </w:numPr>
        <w:pStyle w:val="Compact"/>
      </w:pPr>
      <w:r>
        <w:t xml:space="preserve">A customized membrane system achieving ≥90% water recovery with 40% lower energy use than current Valencian standards.</w:t>
      </w:r>
    </w:p>
    <w:p>
      <w:pPr>
        <w:numPr>
          <w:ilvl w:val="0"/>
          <w:numId w:val="1003"/>
        </w:numPr>
        <w:pStyle w:val="Compact"/>
      </w:pPr>
      <w:r>
        <w:t xml:space="preserve">A peer-reviewed publication addressing the regional technology gap (target:</w:t>
      </w:r>
      <w:r>
        <w:t xml:space="preserve"> </w:t>
      </w:r>
      <w:r>
        <w:rPr>
          <w:iCs/>
          <w:i/>
        </w:rPr>
        <w:t xml:space="preserve">Desalination</w:t>
      </w:r>
      <w:r>
        <w:t xml:space="preserve"> </w:t>
      </w:r>
      <w:r>
        <w:t xml:space="preserve">journal).</w:t>
      </w:r>
    </w:p>
    <w:p>
      <w:pPr>
        <w:numPr>
          <w:ilvl w:val="0"/>
          <w:numId w:val="1003"/>
        </w:numPr>
        <w:pStyle w:val="Compact"/>
      </w:pPr>
      <w:r>
        <w:t xml:space="preserve">A practical framework for Chemical Engineers in Spain Valencia to implement sustainable water solutions, reducing operational costs by 25% for participating SMEs.</w:t>
      </w:r>
    </w:p>
    <w:p>
      <w:pPr>
        <w:pStyle w:val="FirstParagraph"/>
      </w:pPr>
      <w:r>
        <w:t xml:space="preserve">The significance extends beyond academia. With Spain’s industrial water use accounting for 30% of total consumption (SEPA data), this work supports national goals under the</w:t>
      </w:r>
      <w:r>
        <w:t xml:space="preserve"> </w:t>
      </w:r>
      <w:r>
        <w:rPr>
          <w:iCs/>
          <w:i/>
        </w:rPr>
        <w:t xml:space="preserve">Spanish Water Strategy 2030</w:t>
      </w:r>
      <w:r>
        <w:t xml:space="preserve">. For the Valencian Chemical Engineer, it represents a direct pathway to solve pressing regional challenges while advancing their professional relevance in Europe’s sustainability transition.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Effluent Characterization &amp; Literature Review</w:t>
      </w:r>
    </w:p>
    <w:p>
      <w:pPr>
        <w:pStyle w:val="BodyText"/>
      </w:pPr>
      <w:r>
        <w:t xml:space="preserve">1-4</w:t>
      </w:r>
    </w:p>
    <w:p>
      <w:pPr>
        <w:pStyle w:val="BodyText"/>
      </w:pPr>
      <w:r>
        <w:t xml:space="preserve">Memoire analysis report; contamination profile database</w:t>
      </w:r>
    </w:p>
    <w:p>
      <w:pPr>
        <w:pStyle w:val="BodyText"/>
      </w:pPr>
      <w:r>
        <w:t xml:space="preserve">Membrane System Design &amp; Lab Testing</w:t>
      </w:r>
    </w:p>
    <w:p>
      <w:pPr>
        <w:pStyle w:val="BodyText"/>
      </w:pPr>
      <w:r>
        <w:t xml:space="preserve">5-8</w:t>
      </w:r>
    </w:p>
    <w:p>
      <w:pPr>
        <w:pStyle w:val="BodyText"/>
      </w:pPr>
      <w:r>
        <w:t xml:space="preserve">Laboratory performance data; fouling resistance metrics</w:t>
      </w:r>
    </w:p>
    <w:p>
      <w:pPr>
        <w:pStyle w:val="BodyText"/>
      </w:pPr>
      <w:r>
        <w:t xml:space="preserve">Pilot Implementation &amp; Economic Analysis</w:t>
      </w:r>
    </w:p>
    <w:p>
      <w:pPr>
        <w:pStyle w:val="BodyText"/>
      </w:pPr>
      <w:r>
        <w:t xml:space="preserve">&lt;</w:t>
      </w:r>
    </w:p>
    <w:p>
      <w:pPr>
        <w:pStyle w:val="BodyText"/>
      </w:pPr>
      <w:r>
        <w:t xml:space="preserve">9-12</w:t>
      </w:r>
    </w:p>
    <w:p>
      <w:pPr>
        <w:pStyle w:val="BodyText"/>
      </w:pPr>
      <w:r>
        <w:t xml:space="preserve">Pilot site report; cost-benefit model for SMEs</w:t>
      </w:r>
    </w:p>
    <w:p>
      <w:pPr>
        <w:pStyle w:val="BodyText"/>
      </w:pPr>
      <w:r>
        <w:t xml:space="preserve">Framework Development &amp; Thesis Drafting</w:t>
      </w:r>
    </w:p>
    <w:p>
      <w:pPr>
        <w:pStyle w:val="BodyText"/>
      </w:pPr>
      <w:r>
        <w:rPr>
          <w:bCs/>
          <w:b/>
        </w:rPr>
        <w:t xml:space="preserve">13-15</w:t>
      </w:r>
    </w:p>
    <w:p>
      <w:pPr>
        <w:pStyle w:val="BodyText"/>
      </w:pPr>
      <w:r>
        <w:t xml:space="preserve">Implementation toolkit; final thesis manuscript</w:t>
      </w:r>
    </w:p>
    <w:bookmarkEnd w:id="26"/>
    <w:bookmarkStart w:id="27" w:name="viii.-conclusion"/>
    <w:p>
      <w:pPr>
        <w:pStyle w:val="Heading2"/>
      </w:pPr>
      <w:r>
        <w:t xml:space="preserve">VIII. Conclusion</w:t>
      </w:r>
    </w:p>
    <w:p>
      <w:pPr>
        <w:pStyle w:val="FirstParagraph"/>
      </w:pPr>
      <w:r>
        <w:t xml:space="preserve">This Thesis Proposal positions the Chemical Engineer in Spain Valencia at the forefront of industrial sustainability. By targeting a critical regional challenge—water-efficient wastewater treatment—this research delivers actionable innovation aligned with Valencian industry needs, national policy, and EU environmental targets. The project will equip future Chemical Engineers with evidence-based tools to drive circular economy adoption across Spain’s manufacturing sector. As the Valencian government prioritizes "Green Industry" initiatives through its</w:t>
      </w:r>
      <w:r>
        <w:t xml:space="preserve"> </w:t>
      </w:r>
      <w:r>
        <w:rPr>
          <w:iCs/>
          <w:i/>
        </w:rPr>
        <w:t xml:space="preserve">València Industrial 4.0 Plan</w:t>
      </w:r>
      <w:r>
        <w:t xml:space="preserve">, this Thesis Proposal is not merely academic; it is a strategic contribution to Spain’s economic and ecological future. The proposed membrane system, optimized for local conditions, exemplifies how Chemical Engineering excellence in Spain Valencia can solve global problems with hyper-local precision.</w:t>
      </w:r>
    </w:p>
    <w:bookmarkEnd w:id="27"/>
    <w:bookmarkStart w:id="28" w:name="keywords"/>
    <w:p>
      <w:pPr>
        <w:pStyle w:val="Heading2"/>
      </w:pPr>
      <w:r>
        <w:t xml:space="preserve">Keywords:</w:t>
      </w:r>
    </w:p>
    <w:p>
      <w:pPr>
        <w:pStyle w:val="FirstParagraph"/>
      </w:pPr>
      <w:r>
        <w:t xml:space="preserve">Thesis Proposal; Chemical Engineer; Spain Valencia; Membrane Technology; Wastewater Treatment; Industrial Sustainability; Circular Economy; Valencian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Using Membrane Technology for Industrial Applications in Spain Valencia</dc:title>
  <dc:creator/>
  <dc:language>en</dc:language>
  <cp:keywords/>
  <dcterms:created xsi:type="dcterms:W3CDTF">2025-12-11T05:46:54Z</dcterms:created>
  <dcterms:modified xsi:type="dcterms:W3CDTF">2025-12-11T05:46:54Z</dcterms:modified>
</cp:coreProperties>
</file>

<file path=docProps/custom.xml><?xml version="1.0" encoding="utf-8"?>
<Properties xmlns="http://schemas.openxmlformats.org/officeDocument/2006/custom-properties" xmlns:vt="http://schemas.openxmlformats.org/officeDocument/2006/docPropsVTypes"/>
</file>