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Water</w:t>
      </w:r>
      <w:r>
        <w:t xml:space="preserve"> </w:t>
      </w:r>
      <w:r>
        <w:t xml:space="preserve">Security</w:t>
      </w:r>
      <w:r>
        <w:t xml:space="preserve"> </w:t>
      </w:r>
      <w:r>
        <w:t xml:space="preserve">through</w:t>
      </w:r>
      <w:r>
        <w:t xml:space="preserve"> </w:t>
      </w:r>
      <w:r>
        <w:t xml:space="preserve">Membrane</w:t>
      </w:r>
      <w:r>
        <w:t xml:space="preserve"> </w:t>
      </w:r>
      <w:r>
        <w:t xml:space="preserve">Technology</w:t>
      </w:r>
      <w:r>
        <w:t xml:space="preserve"> </w:t>
      </w:r>
      <w:r>
        <w:t xml:space="preserve">for</w:t>
      </w:r>
      <w:r>
        <w:t xml:space="preserve"> </w:t>
      </w:r>
      <w:r>
        <w:t xml:space="preserve">Sudan</w:t>
      </w:r>
      <w:r>
        <w:t xml:space="preserve"> </w:t>
      </w:r>
      <w:r>
        <w:t xml:space="preserve">Khartoum</w:t>
      </w:r>
    </w:p>
    <w:bookmarkStart w:id="27" w:name="Xdd20fd506c71faea12c9b35408dbc01ec483394"/>
    <w:p>
      <w:pPr>
        <w:pStyle w:val="Heading1"/>
      </w:pPr>
      <w:r>
        <w:t xml:space="preserve">Thesis Proposal: Development and Optimization of Low-Cost Membrane Filtration Systems for Urban Water Treatment in Sudan Khartoum</w:t>
      </w:r>
    </w:p>
    <w:bookmarkStart w:id="20" w:name="abstract"/>
    <w:p>
      <w:pPr>
        <w:pStyle w:val="Heading2"/>
      </w:pPr>
      <w:r>
        <w:t xml:space="preserve">Abstract</w:t>
      </w:r>
    </w:p>
    <w:p>
      <w:pPr>
        <w:pStyle w:val="FirstParagraph"/>
      </w:pPr>
      <w:r>
        <w:t xml:space="preserve">This Thesis Proposal outlines a critical research initiative addressing the acute water scarcity and quality challenges facing Khartoum, Sudan. As the capital city of Sudan with a rapidly growing population exceeding 8 million, Khartoum relies heavily on the Nile River for its water supply. However, industrial effluents, agricultural runoff, and inadequate treatment infrastructure have compromised water quality in key sources. This research proposes to design and optimize low-cost membrane-based filtration systems tailored specifically for Sudan Khartoum's environmental and socio-economic context. The primary aim is to provide a scalable solution for decentralized water purification that can be implemented by local Chemical Engineers within Khartoum's communities. This Thesis Proposal directly responds to the urgent need for sustainable water management in Sudan, positioning the Chemical Engineer as a pivotal agent of change in urban resilience.</w:t>
      </w:r>
    </w:p>
    <w:bookmarkEnd w:id="20"/>
    <w:bookmarkStart w:id="21" w:name="Xa8df7f3385ad651c93f1f49e27e6708566e60b9"/>
    <w:p>
      <w:pPr>
        <w:pStyle w:val="Heading2"/>
      </w:pPr>
      <w:r>
        <w:t xml:space="preserve">1. Introduction: The Imperative Context in Sudan Khartoum</w:t>
      </w:r>
    </w:p>
    <w:p>
      <w:pPr>
        <w:pStyle w:val="FirstParagraph"/>
      </w:pPr>
      <w:r>
        <w:t xml:space="preserve">Sudan Khartoum stands at a critical juncture where rapid urbanization, climate change impacts (including prolonged droughts), and aging infrastructure converge to threaten public health and economic stability. According to the World Health Organization (WHO), approximately 45% of Khartoum's population faces challenges accessing safe drinking water due to contamination from pathogens, heavy metals, and organic pollutants originating from industrial zones along the Blue Nile and White Nile tributaries. Current centralized treatment plants are often overloaded or outdated, failing to meet WHO standards for many critical parameters. This situation creates a profound opportunity for innovation driven by the expertise of a Chemical Engineer within Sudan Khartoum. The role of the Chemical Engineer is not merely technical but fundamentally strategic in developing localized solutions that are affordable, maintainable, and culturally appropriate for the Sudanese context.</w:t>
      </w:r>
    </w:p>
    <w:bookmarkEnd w:id="21"/>
    <w:bookmarkStart w:id="22" w:name="problem-statement-and-research-gap"/>
    <w:p>
      <w:pPr>
        <w:pStyle w:val="Heading2"/>
      </w:pPr>
      <w:r>
        <w:t xml:space="preserve">2. Problem Statement and Research Gap</w:t>
      </w:r>
    </w:p>
    <w:p>
      <w:pPr>
        <w:pStyle w:val="FirstParagraph"/>
      </w:pPr>
      <w:r>
        <w:t xml:space="preserve">While membrane technologies (like reverse osmosis and nanofiltration) offer high efficacy in water purification globally, their widespread adoption in Khartoum is hindered by several barriers: exorbitant capital costs for imported systems, lack of skilled local maintenance personnel (a direct gap the Chemical Engineer must address), energy-intensive operation incompatible with Sudan's intermittent power grid, and insufficient adaptation to the specific contaminant profile found in Khartoum's water sources. Existing literature predominantly focuses on large-scale industrial applications or solutions designed for Western contexts, overlooking the unique constraints of a developing urban center like Sudan Khartoum. This Thesis Proposal bridges this gap by focusing explicitly on developing and optimizing membrane systems using locally available materials (e.g., modified clay membranes, low-cost carbon-based adsorbents) and operational strategies suitable for Khartoum's power limitations.</w:t>
      </w:r>
    </w:p>
    <w:bookmarkEnd w:id="22"/>
    <w:bookmarkStart w:id="23" w:name="research-objectives"/>
    <w:p>
      <w:pPr>
        <w:pStyle w:val="Heading2"/>
      </w:pPr>
      <w:r>
        <w:t xml:space="preserve">3. Research Objectives</w:t>
      </w:r>
    </w:p>
    <w:p>
      <w:pPr>
        <w:pStyle w:val="FirstParagraph"/>
      </w:pPr>
      <w:r>
        <w:t xml:space="preserve">This Thesis Proposal defines the following specific objectives for the research:</w:t>
      </w:r>
    </w:p>
    <w:p>
      <w:pPr>
        <w:numPr>
          <w:ilvl w:val="0"/>
          <w:numId w:val="1001"/>
        </w:numPr>
        <w:pStyle w:val="Compact"/>
      </w:pPr>
      <w:r>
        <w:t xml:space="preserve">To comprehensively characterize the physicochemical and microbiological composition of key water sources (e.g., Blue Nile intakes, groundwater wells) across representative urban areas of Sudan Khartoum.</w:t>
      </w:r>
    </w:p>
    <w:p>
      <w:pPr>
        <w:numPr>
          <w:ilvl w:val="0"/>
          <w:numId w:val="1001"/>
        </w:numPr>
        <w:pStyle w:val="Compact"/>
      </w:pPr>
      <w:r>
        <w:t xml:space="preserve">To design and fabricate low-cost membrane modules utilizing locally accessible raw materials, optimizing for removal efficiency against prevalent contaminants (e.g., turbidity, arsenic, E. coli) identified in Objective 1.</w:t>
      </w:r>
    </w:p>
    <w:p>
      <w:pPr>
        <w:numPr>
          <w:ilvl w:val="0"/>
          <w:numId w:val="1001"/>
        </w:numPr>
        <w:pStyle w:val="Compact"/>
      </w:pPr>
      <w:r>
        <w:t xml:space="preserve">To develop energy-efficient operational protocols (e.g., solar-powered pre-treatment, gravity-fed systems) specifically adapted to Khartoum's infrastructure limitations and climate conditions.</w:t>
      </w:r>
    </w:p>
    <w:p>
      <w:pPr>
        <w:numPr>
          <w:ilvl w:val="0"/>
          <w:numId w:val="1001"/>
        </w:numPr>
        <w:pStyle w:val="Compact"/>
      </w:pPr>
      <w:r>
        <w:t xml:space="preserve">To establish a framework for training local technicians and community-based operators on maintenance, monitoring, and troubleshooting of the proposed membrane systems – a core competency requirement for any Chemical Engineer working in Sudan Khartoum.</w:t>
      </w:r>
    </w:p>
    <w:bookmarkEnd w:id="23"/>
    <w:bookmarkStart w:id="24" w:name="methodology"/>
    <w:p>
      <w:pPr>
        <w:pStyle w:val="Heading2"/>
      </w:pPr>
      <w:r>
        <w:t xml:space="preserve">4. Methodology</w:t>
      </w:r>
    </w:p>
    <w:p>
      <w:pPr>
        <w:pStyle w:val="FirstParagraph"/>
      </w:pPr>
      <w:r>
        <w:t xml:space="preserve">The research will employ a multi-phase, field-validated approach:</w:t>
      </w:r>
    </w:p>
    <w:p>
      <w:pPr>
        <w:numPr>
          <w:ilvl w:val="0"/>
          <w:numId w:val="1002"/>
        </w:numPr>
        <w:pStyle w:val="Compact"/>
      </w:pPr>
      <w:r>
        <w:rPr>
          <w:bCs/>
          <w:b/>
        </w:rPr>
        <w:t xml:space="preserve">Phase 1 (Field Assessment):</w:t>
      </w:r>
      <w:r>
        <w:t xml:space="preserve"> </w:t>
      </w:r>
      <w:r>
        <w:t xml:space="preserve">Collaborate with the Khartoum Water Supply and Sewerage Corporation (KWSSC) to collect and analyze water samples from diverse locations within Sudan Khartoum over a 6-month period. Standard EPA/WHO protocols will be used for contaminant quantification.</w:t>
      </w:r>
    </w:p>
    <w:p>
      <w:pPr>
        <w:numPr>
          <w:ilvl w:val="0"/>
          <w:numId w:val="1002"/>
        </w:numPr>
        <w:pStyle w:val="Compact"/>
      </w:pPr>
      <w:r>
        <w:rPr>
          <w:bCs/>
          <w:b/>
        </w:rPr>
        <w:t xml:space="preserve">Phase 2 (Material Synthesis &amp; Lab Testing):</w:t>
      </w:r>
      <w:r>
        <w:t xml:space="preserve"> </w:t>
      </w:r>
      <w:r>
        <w:t xml:space="preserve">Utilize waste materials available in Khartoum (e.g., rice husk ash for carbon adsorption, locally sourced clays) to synthesize and test novel membrane composites in the university laboratory. Performance metrics will include flux rate, rejection efficiency, and durability under simulated Khartoum water conditions.</w:t>
      </w:r>
    </w:p>
    <w:p>
      <w:pPr>
        <w:numPr>
          <w:ilvl w:val="0"/>
          <w:numId w:val="1002"/>
        </w:numPr>
        <w:pStyle w:val="Compact"/>
      </w:pPr>
      <w:r>
        <w:rPr>
          <w:bCs/>
          <w:b/>
        </w:rPr>
        <w:t xml:space="preserve">Phase 3 (Pilot Implementation &amp; Optimization):</w:t>
      </w:r>
      <w:r>
        <w:t xml:space="preserve"> </w:t>
      </w:r>
      <w:r>
        <w:t xml:space="preserve">Install small-scale pilot units (5-10 L/min capacity) at selected community sites in Khartoum. Monitor system performance continuously over 6 months, gathering data on water quality output, energy use, maintenance needs, and user feedback. Optimize the design based on field performance data.</w:t>
      </w:r>
    </w:p>
    <w:p>
      <w:pPr>
        <w:numPr>
          <w:ilvl w:val="0"/>
          <w:numId w:val="1002"/>
        </w:numPr>
        <w:pStyle w:val="Compact"/>
      </w:pPr>
      <w:r>
        <w:rPr>
          <w:bCs/>
          <w:b/>
        </w:rPr>
        <w:t xml:space="preserve">Phase 4 (Capacity Building &amp; Dissemination):</w:t>
      </w:r>
      <w:r>
        <w:t xml:space="preserve"> </w:t>
      </w:r>
      <w:r>
        <w:t xml:space="preserve">Develop training modules for local technicians and conduct workshops in collaboration with the University of Khartoum's Chemical Engineering Department. Compile findings into a scalable implementation guide for Sudanese water authorities and NGOs.</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several transformative outcomes for Sudan Khartoum:</w:t>
      </w:r>
    </w:p>
    <w:p>
      <w:pPr>
        <w:numPr>
          <w:ilvl w:val="0"/>
          <w:numId w:val="1003"/>
        </w:numPr>
        <w:pStyle w:val="Compact"/>
      </w:pPr>
      <w:r>
        <w:t xml:space="preserve">A validated, low-cost membrane filtration system prototype demonstrating &gt;90% removal efficiency for key contaminants at a fraction of the cost of imported systems.</w:t>
      </w:r>
    </w:p>
    <w:p>
      <w:pPr>
        <w:numPr>
          <w:ilvl w:val="0"/>
          <w:numId w:val="1003"/>
        </w:numPr>
        <w:pStyle w:val="Compact"/>
      </w:pPr>
      <w:r>
        <w:t xml:space="preserve">Operational protocols enabling reliable water purification with minimal grid dependency (e.g., solar-assisted operation), crucial for Khartoum's energy landscape.</w:t>
      </w:r>
    </w:p>
    <w:p>
      <w:pPr>
        <w:numPr>
          <w:ilvl w:val="0"/>
          <w:numId w:val="1003"/>
        </w:numPr>
        <w:pStyle w:val="Compact"/>
      </w:pPr>
      <w:r>
        <w:t xml:space="preserve">A trained local workforce capable of deploying and maintaining these systems, directly enhancing the capacity and role of the Chemical Engineer within Sudan's development ecosystem.</w:t>
      </w:r>
    </w:p>
    <w:p>
      <w:pPr>
        <w:numPr>
          <w:ilvl w:val="0"/>
          <w:numId w:val="1003"/>
        </w:numPr>
        <w:pStyle w:val="Compact"/>
      </w:pPr>
      <w:r>
        <w:t xml:space="preserve">A replicable model for addressing water insecurity in other regions of Sudan facing similar challenges, positioning Khartoum as a hub for sustainable engineering solutions within the nation.</w:t>
      </w:r>
    </w:p>
    <w:p>
      <w:pPr>
        <w:pStyle w:val="FirstParagraph"/>
      </w:pPr>
      <w:r>
        <w:t xml:space="preserve">The significance extends beyond immediate water access. By empowering a Chemical Engineer in Sudan Khartoum to develop and implement context-specific technology, this research fosters local innovation capacity, reduces reliance on costly foreign imports, and contributes directly to national goals for improved public health (SDG 6), economic development (SDG 9), and climate resilience. It transforms the Chemical Engineer from a passive technical resource into an active catalyst for sustainable community development within Sudan.</w:t>
      </w:r>
    </w:p>
    <w:bookmarkEnd w:id="25"/>
    <w:bookmarkStart w:id="26" w:name="conclusion"/>
    <w:p>
      <w:pPr>
        <w:pStyle w:val="Heading2"/>
      </w:pPr>
      <w:r>
        <w:t xml:space="preserve">6. Conclusion</w:t>
      </w:r>
    </w:p>
    <w:p>
      <w:pPr>
        <w:pStyle w:val="FirstParagraph"/>
      </w:pPr>
      <w:r>
        <w:t xml:space="preserve">The water crisis in Sudan Khartoum demands innovative, locally embedded solutions, not merely imported technologies. This Thesis Proposal provides a clear, actionable pathway for a Chemical Engineer to leverage their expertise in membrane science and process optimization to create tangible impact on the ground in Khartoum. By grounding the research in the specific hydrological realities of Sudan's capital city and prioritizing local materials and capacity building, this work directly addresses a critical national need. The successful completion of this Thesis Proposal will yield not only a significant technical contribution but also a model for how Chemical Engineers can drive sustainable development in complex settings like Sudan Khartoum, ultimately improving the health and livelihoods of millions.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Water Security through Membrane Technology for Sudan Khartoum</dc:title>
  <dc:creator/>
  <dc:language>en</dc:language>
  <cp:keywords/>
  <dcterms:created xsi:type="dcterms:W3CDTF">2026-07-21T00:14:42Z</dcterms:created>
  <dcterms:modified xsi:type="dcterms:W3CDTF">2026-07-21T00:14:42Z</dcterms:modified>
</cp:coreProperties>
</file>

<file path=docProps/custom.xml><?xml version="1.0" encoding="utf-8"?>
<Properties xmlns="http://schemas.openxmlformats.org/officeDocument/2006/custom-properties" xmlns:vt="http://schemas.openxmlformats.org/officeDocument/2006/docPropsVTypes"/>
</file>