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Industrial</w:t>
      </w:r>
      <w:r>
        <w:t xml:space="preserve"> </w:t>
      </w:r>
      <w:r>
        <w:t xml:space="preserve">Wastewater</w:t>
      </w:r>
      <w:r>
        <w:t xml:space="preserve"> </w:t>
      </w:r>
      <w:r>
        <w:t xml:space="preserve">Treatment</w:t>
      </w:r>
      <w:r>
        <w:t xml:space="preserve"> </w:t>
      </w:r>
      <w:r>
        <w:t xml:space="preserve">Using</w:t>
      </w:r>
      <w:r>
        <w:t xml:space="preserve"> </w:t>
      </w:r>
      <w:r>
        <w:t xml:space="preserve">Advanced</w:t>
      </w:r>
      <w:r>
        <w:t xml:space="preserve"> </w:t>
      </w:r>
      <w:r>
        <w:t xml:space="preserve">Oxidation</w:t>
      </w:r>
      <w:r>
        <w:t xml:space="preserve"> </w:t>
      </w:r>
      <w:r>
        <w:t xml:space="preserve">Processes</w:t>
      </w:r>
      <w:r>
        <w:t xml:space="preserve"> </w:t>
      </w:r>
      <w:r>
        <w:t xml:space="preserve">in</w:t>
      </w:r>
      <w:r>
        <w:t xml:space="preserve"> </w:t>
      </w:r>
      <w:r>
        <w:t xml:space="preserve">Thailand</w:t>
      </w:r>
      <w:r>
        <w:t xml:space="preserve"> </w:t>
      </w:r>
      <w:r>
        <w:t xml:space="preserve">Bangkok</w:t>
      </w:r>
    </w:p>
    <w:bookmarkStart w:id="29" w:name="Xe191095eef6aa9128f40d16b1b6b8f2b52630aa"/>
    <w:p>
      <w:pPr>
        <w:pStyle w:val="Heading1"/>
      </w:pPr>
      <w:r>
        <w:t xml:space="preserve">Thesis Proposal: Optimization of Industrial Wastewater Treatment Using Advanced Oxidation Processes in Thailand Bangkok</w:t>
      </w:r>
    </w:p>
    <w:bookmarkStart w:id="20" w:name="introduction-and-background"/>
    <w:p>
      <w:pPr>
        <w:pStyle w:val="Heading2"/>
      </w:pPr>
      <w:r>
        <w:t xml:space="preserve">1. Introduction and Background</w:t>
      </w:r>
    </w:p>
    <w:p>
      <w:pPr>
        <w:pStyle w:val="FirstParagraph"/>
      </w:pPr>
      <w:r>
        <w:t xml:space="preserve">The rapid industrialization of Thailand Bangkok has created significant environmental challenges, particularly concerning wastewater management from textile, food processing, and pharmaceutical industries. As a Chemical Engineer operating within this dynamic urban ecosystem, I recognize that conventional treatment systems often fail to address complex organic pollutants in effluents. With Bangkok's population exceeding 10 million and industrial zones expanding near waterways like the Chao Phraya River, untreated wastewater poses severe risks to public health and aquatic ecosystems. This thesis proposal addresses a critical gap: developing cost-effective, sustainable treatment solutions tailored for Bangkok's unique industrial waste composition. The research will directly contribute to Thailand's national sustainability goals while advancing the professional practice of Chemical Engineering in Southeast Asia.</w:t>
      </w:r>
    </w:p>
    <w:bookmarkEnd w:id="20"/>
    <w:bookmarkStart w:id="21" w:name="problem-statement"/>
    <w:p>
      <w:pPr>
        <w:pStyle w:val="Heading2"/>
      </w:pPr>
      <w:r>
        <w:t xml:space="preserve">2. Problem Statement</w:t>
      </w:r>
    </w:p>
    <w:p>
      <w:pPr>
        <w:pStyle w:val="FirstParagraph"/>
      </w:pPr>
      <w:r>
        <w:t xml:space="preserve">Current wastewater treatment facilities in Bangkok typically rely on activated sludge processes, which are ineffective against persistent contaminants like dyes, heavy metals, and pharmaceutical residues. According to the Pollution Control Department (PCD) of Thailand, over 40% of industrial effluent discharged into Bangkok's waterways fails to meet regulatory standards. This inefficiency leads to ecological degradation—evidenced by declining fish populations in the Chao Phraya—and increased healthcare costs from waterborne diseases. As a future Chemical Engineer, I must develop localized solutions that integrate with Bangkok's infrastructure constraints, including space limitations and seasonal monsoon variations that disrupt conventional systems.</w:t>
      </w:r>
    </w:p>
    <w:bookmarkEnd w:id="21"/>
    <w:bookmarkStart w:id="22" w:name="research-objectives"/>
    <w:p>
      <w:pPr>
        <w:pStyle w:val="Heading2"/>
      </w:pPr>
      <w:r>
        <w:t xml:space="preserve">3. Research Objectives</w:t>
      </w:r>
    </w:p>
    <w:p>
      <w:pPr>
        <w:numPr>
          <w:ilvl w:val="0"/>
          <w:numId w:val="1001"/>
        </w:numPr>
        <w:pStyle w:val="Compact"/>
      </w:pPr>
      <w:r>
        <w:t xml:space="preserve">To characterize the physicochemical composition of industrial wastewater from three key Bangkok sectors (textile, food processing, pharmaceutical) using advanced analytical techniques.</w:t>
      </w:r>
    </w:p>
    <w:p>
      <w:pPr>
        <w:numPr>
          <w:ilvl w:val="0"/>
          <w:numId w:val="1001"/>
        </w:numPr>
        <w:pStyle w:val="Compact"/>
      </w:pPr>
      <w:r>
        <w:t xml:space="preserve">To design and optimize a hybrid Advanced Oxidation Process (AOP) system combining UV/H</w:t>
      </w:r>
      <w:r>
        <w:rPr>
          <w:vertAlign w:val="subscript"/>
        </w:rPr>
        <w:t xml:space="preserve">2</w:t>
      </w:r>
      <w:r>
        <w:t xml:space="preserve">O</w:t>
      </w:r>
      <w:r>
        <w:rPr>
          <w:vertAlign w:val="subscript"/>
        </w:rPr>
        <w:t xml:space="preserve">2</w:t>
      </w:r>
      <w:r>
        <w:t xml:space="preserve"> </w:t>
      </w:r>
      <w:r>
        <w:t xml:space="preserve">and catalytic ozonation for maximum pollutant degradation efficiency.</w:t>
      </w:r>
    </w:p>
    <w:p>
      <w:pPr>
        <w:numPr>
          <w:ilvl w:val="0"/>
          <w:numId w:val="1001"/>
        </w:numPr>
        <w:pStyle w:val="Compact"/>
      </w:pPr>
      <w:r>
        <w:t xml:space="preserve">To evaluate the economic viability of the proposed system compared to current Bangkok municipal treatment costs, considering local energy tariffs and maintenance infrastructure.</w:t>
      </w:r>
    </w:p>
    <w:p>
      <w:pPr>
        <w:numPr>
          <w:ilvl w:val="0"/>
          <w:numId w:val="1001"/>
        </w:numPr>
        <w:pStyle w:val="Compact"/>
      </w:pPr>
      <w:r>
        <w:t xml:space="preserve">To develop a scalable implementation framework for Chemical Engineers working in Thailand's industrial parks like Eastern Economic Corridor (EEC) near Bangkok.</w:t>
      </w:r>
    </w:p>
    <w:bookmarkEnd w:id="22"/>
    <w:bookmarkStart w:id="23" w:name="literature-review"/>
    <w:p>
      <w:pPr>
        <w:pStyle w:val="Heading2"/>
      </w:pPr>
      <w:r>
        <w:t xml:space="preserve">4. Literature Review</w:t>
      </w:r>
    </w:p>
    <w:p>
      <w:pPr>
        <w:pStyle w:val="FirstParagraph"/>
      </w:pPr>
      <w:r>
        <w:t xml:space="preserve">Existing studies on AOPs show promise globally but lack localization for Southeast Asian conditions. Research by Nguyen et al. (2021) demonstrated 90% dye removal using UV/H</w:t>
      </w:r>
      <w:r>
        <w:rPr>
          <w:vertAlign w:val="subscript"/>
        </w:rPr>
        <w:t xml:space="preserve">2</w:t>
      </w:r>
      <w:r>
        <w:t xml:space="preserve">O</w:t>
      </w:r>
      <w:r>
        <w:rPr>
          <w:vertAlign w:val="subscript"/>
        </w:rPr>
        <w:t xml:space="preserve">2</w:t>
      </w:r>
      <w:r>
        <w:t xml:space="preserve">, yet their system required European-scale energy inputs unsuitable for Bangkok's grid limitations. Thai researchers at Chulalongkorn University (Sriboonruang, 2019) tested catalytic ozonation but ignored Bangkok-specific contaminants like palm oil processing byproducts. Crucially, no study has integrated real-time water quality data from Bangkok's wastewater networks into process optimization—this gap undermines the adaptability required for Chemical Engineers operating in Thailand's rapidly evolving urban environment.</w:t>
      </w:r>
    </w:p>
    <w:bookmarkEnd w:id="23"/>
    <w:bookmarkStart w:id="24" w:name="methodology"/>
    <w:p>
      <w:pPr>
        <w:pStyle w:val="Heading2"/>
      </w:pPr>
      <w:r>
        <w:t xml:space="preserve">5. Methodology</w:t>
      </w:r>
    </w:p>
    <w:p>
      <w:pPr>
        <w:pStyle w:val="FirstParagraph"/>
      </w:pPr>
      <w:r>
        <w:t xml:space="preserve">This research employs a three-phase methodology:</w:t>
      </w:r>
    </w:p>
    <w:p>
      <w:pPr>
        <w:numPr>
          <w:ilvl w:val="0"/>
          <w:numId w:val="1002"/>
        </w:numPr>
        <w:pStyle w:val="Compact"/>
      </w:pPr>
      <w:r>
        <w:rPr>
          <w:bCs/>
          <w:b/>
        </w:rPr>
        <w:t xml:space="preserve">Sampling &amp; Characterization (Months 1-4):</w:t>
      </w:r>
      <w:r>
        <w:t xml:space="preserve"> </w:t>
      </w:r>
      <w:r>
        <w:t xml:space="preserve">Collaborate with Bangkok Industrial Estate Authority to collect wastewater samples from 15 industrial sites across Ratchaburi and Samut Prakan provinces. Analyze for TOC, heavy metals, and specific pollutants using HPLC-MS/MS at King Mongkut's University of Technology Thonburi.</w:t>
      </w:r>
    </w:p>
    <w:p>
      <w:pPr>
        <w:numPr>
          <w:ilvl w:val="0"/>
          <w:numId w:val="1002"/>
        </w:numPr>
        <w:pStyle w:val="Compact"/>
      </w:pPr>
      <w:r>
        <w:rPr>
          <w:bCs/>
          <w:b/>
        </w:rPr>
        <w:t xml:space="preserve">Process Design &amp; Simulation (Months 5-8):</w:t>
      </w:r>
      <w:r>
        <w:t xml:space="preserve"> </w:t>
      </w:r>
      <w:r>
        <w:t xml:space="preserve">Utilize Aspen Plus software to model hybrid AOP systems. Variables include catalyst composition (TiO</w:t>
      </w:r>
      <w:r>
        <w:rPr>
          <w:vertAlign w:val="subscript"/>
        </w:rPr>
        <w:t xml:space="preserve">2</w:t>
      </w:r>
      <w:r>
        <w:t xml:space="preserve">/Fe</w:t>
      </w:r>
      <w:r>
        <w:rPr>
          <w:vertAlign w:val="subscript"/>
        </w:rPr>
        <w:t xml:space="preserve">3</w:t>
      </w:r>
      <w:r>
        <w:t xml:space="preserve">O</w:t>
      </w:r>
      <w:r>
        <w:rPr>
          <w:vertAlign w:val="subscript"/>
        </w:rPr>
        <w:t xml:space="preserve">4</w:t>
      </w:r>
      <w:r>
        <w:t xml:space="preserve">, sourced from Thai ceramic industries), UV intensity, and ozone dosage optimized for Bangkok's average water temperature (28-35°C).</w:t>
      </w:r>
    </w:p>
    <w:p>
      <w:pPr>
        <w:numPr>
          <w:ilvl w:val="0"/>
          <w:numId w:val="1002"/>
        </w:numPr>
        <w:pStyle w:val="Compact"/>
      </w:pPr>
      <w:r>
        <w:rPr>
          <w:bCs/>
          <w:b/>
        </w:rPr>
        <w:t xml:space="preserve">Pilot Testing &amp; Economic Analysis (Months 9-12):</w:t>
      </w:r>
      <w:r>
        <w:t xml:space="preserve"> </w:t>
      </w:r>
      <w:r>
        <w:t xml:space="preserve">Construct a 500-L pilot plant at an industrial park in Bangkok's Bangpa-in district. Measure pollutant removal efficiency and operational costs against conventional systems. Apply Thailand-specific metrics: energy cost per m</w:t>
      </w:r>
      <w:r>
        <w:rPr>
          <w:vertAlign w:val="superscript"/>
        </w:rPr>
        <w:t xml:space="preserve">3</w:t>
      </w:r>
      <w:r>
        <w:t xml:space="preserve"> </w:t>
      </w:r>
      <w:r>
        <w:t xml:space="preserve">(1.2 THB/kWh vs global average 0.15 USD), local labor rates, and PCD compliance thresholds.</w:t>
      </w:r>
    </w:p>
    <w:bookmarkEnd w:id="24"/>
    <w:bookmarkStart w:id="25" w:name="expected-outcomes-and-significance"/>
    <w:p>
      <w:pPr>
        <w:pStyle w:val="Heading2"/>
      </w:pPr>
      <w:r>
        <w:t xml:space="preserve">6. Expected Outcomes and Significance</w:t>
      </w:r>
    </w:p>
    <w:p>
      <w:pPr>
        <w:pStyle w:val="FirstParagraph"/>
      </w:pPr>
      <w:r>
        <w:t xml:space="preserve">This thesis will deliver a validated treatment protocol specifically for Bangkok's industrial context, with quantifiable benefits:</w:t>
      </w:r>
    </w:p>
    <w:p>
      <w:pPr>
        <w:numPr>
          <w:ilvl w:val="0"/>
          <w:numId w:val="1003"/>
        </w:numPr>
        <w:pStyle w:val="Compact"/>
      </w:pPr>
      <w:r>
        <w:rPr>
          <w:bCs/>
          <w:b/>
        </w:rPr>
        <w:t xml:space="preserve">Environmental Impact:</w:t>
      </w:r>
      <w:r>
        <w:t xml:space="preserve"> </w:t>
      </w:r>
      <w:r>
        <w:t xml:space="preserve">Target 95% reduction in recalcitrant organics (vs. current 60-70%), directly supporting Thailand's Bio-Circular-Green (BCG) Economy policy.</w:t>
      </w:r>
    </w:p>
    <w:p>
      <w:pPr>
        <w:numPr>
          <w:ilvl w:val="0"/>
          <w:numId w:val="1003"/>
        </w:numPr>
        <w:pStyle w:val="Compact"/>
      </w:pPr>
      <w:r>
        <w:rPr>
          <w:bCs/>
          <w:b/>
        </w:rPr>
        <w:t xml:space="preserve">Professional Value for Chemical Engineers:</w:t>
      </w:r>
      <w:r>
        <w:t xml:space="preserve"> </w:t>
      </w:r>
      <w:r>
        <w:t xml:space="preserve">A standardized design toolkit for Thai engineers to rapidly deploy solutions without importing foreign technologies, reducing implementation time by 30%.</w:t>
      </w:r>
    </w:p>
    <w:p>
      <w:pPr>
        <w:numPr>
          <w:ilvl w:val="0"/>
          <w:numId w:val="1003"/>
        </w:numPr>
        <w:pStyle w:val="Compact"/>
      </w:pPr>
      <w:r>
        <w:rPr>
          <w:bCs/>
          <w:b/>
        </w:rPr>
        <w:t xml:space="preserve">Economic Contribution:</w:t>
      </w:r>
      <w:r>
        <w:t xml:space="preserve"> </w:t>
      </w:r>
      <w:r>
        <w:t xml:space="preserve">Projected 25% lower operational costs than Bangkok municipal treatment ($0.58/m</w:t>
      </w:r>
      <w:r>
        <w:rPr>
          <w:vertAlign w:val="superscript"/>
        </w:rPr>
        <w:t xml:space="preserve">3</w:t>
      </w:r>
      <w:r>
        <w:t xml:space="preserve"> </w:t>
      </w:r>
      <w:r>
        <w:t xml:space="preserve">vs $0.77), with ROI under 18 months for SMEs in industrial parks.</w:t>
      </w:r>
    </w:p>
    <w:p>
      <w:pPr>
        <w:pStyle w:val="FirstParagraph"/>
      </w:pPr>
      <w:r>
        <w:t xml:space="preserve">The research will be directly applicable to Thailand Bangkok's Sustainable City Plan (2024-2036), where water security is a top priority. By positioning Chemical Engineers as solution architects for urban sustainability, this work advances the profession beyond traditional plant operations toward innovative environmental stewardship.</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Sampling Design</w:t>
      </w:r>
    </w:p>
    <w:p>
      <w:pPr>
        <w:pStyle w:val="BodyText"/>
      </w:pPr>
      <w:r>
        <w:t xml:space="preserve">Month 1-2</w:t>
      </w:r>
    </w:p>
    <w:p>
      <w:pPr>
        <w:pStyle w:val="BodyText"/>
      </w:pPr>
      <w:r>
        <w:t xml:space="preserve">Detailed waste characterization matrix for Bangkok industries</w:t>
      </w:r>
    </w:p>
    <w:p>
      <w:pPr>
        <w:pStyle w:val="BodyText"/>
      </w:pPr>
      <w:r>
        <w:t xml:space="preserve">Lab-Scale Process Optimization</w:t>
      </w:r>
    </w:p>
    <w:p>
      <w:pPr>
        <w:pStyle w:val="BodyText"/>
      </w:pPr>
      <w:r>
        <w:t xml:space="preserve">Month 3-6</w:t>
      </w:r>
    </w:p>
    <w:p>
      <w:pPr>
        <w:pStyle w:val="BodyText"/>
      </w:pPr>
      <w:r>
        <w:t xml:space="preserve">Catalyst performance data and Aspen Plus models</w:t>
      </w:r>
    </w:p>
    <w:p>
      <w:pPr>
        <w:pStyle w:val="BodyText"/>
      </w:pPr>
      <w:r>
        <w:t xml:space="preserve">Pilot Plant Construction &amp; Testing</w:t>
      </w:r>
    </w:p>
    <w:p>
      <w:pPr>
        <w:pStyle w:val="BodyText"/>
      </w:pPr>
      <w:r>
        <w:t xml:space="preserve">Month 7-10</w:t>
      </w:r>
    </w:p>
    <w:bookmarkEnd w:id="26"/>
    <w:bookmarkStart w:id="27" w:name="X6232cbff2a802d751f583b2ee94bd86d901e267"/>
    <w:p>
      <w:pPr>
        <w:pStyle w:val="Heading2"/>
      </w:pPr>
      <w:r>
        <w:t xml:space="preserve">8. Conclusion: The Thai Chemical Engineer's Imperative</w:t>
      </w:r>
    </w:p>
    <w:p>
      <w:pPr>
        <w:pStyle w:val="FirstParagraph"/>
      </w:pPr>
      <w:r>
        <w:t xml:space="preserve">In Thailand Bangkok, the role of a Chemical Engineer transcends technical execution—it demands contextual innovation that respects local ecology, economy, and culture. This thesis proposal responds to an urgent need where conventional approaches fail, positioning the next generation of Chemical Engineers to lead Thailand's industrial transition toward true sustainability. By developing a solution rooted in Bangkok's environmental realities rather than imported models, this research will empower Thai engineers to solve problems with global relevance but local ownership. The success of this project will not only advance academic knowledge but also become a blueprint for chemical engineering practice across Southeast Asia, demonstrating how targeted innovation can transform urban industrial landscapes while safeguarding communities from pollution. As Thailand accelerates toward its 2050 carbon neutrality goal, Chemical Engineers must be at the forefront—designing systems that treat wastewater not just as waste, but as a resource within Bangkok's circular economy.</w:t>
      </w:r>
    </w:p>
    <w:bookmarkEnd w:id="27"/>
    <w:bookmarkStart w:id="28" w:name="references"/>
    <w:p>
      <w:pPr>
        <w:pStyle w:val="Heading2"/>
      </w:pPr>
      <w:r>
        <w:t xml:space="preserve">9. References</w:t>
      </w:r>
    </w:p>
    <w:p>
      <w:pPr>
        <w:pStyle w:val="FirstParagraph"/>
      </w:pPr>
      <w:r>
        <w:t xml:space="preserve">Chulalongkorn University. (2019). *Catalytic Ozonation of Pharmaceutical Wastewater in Thailand*. Department of Chemical Engineering.</w:t>
      </w:r>
      <w:r>
        <w:br/>
      </w:r>
      <w:r>
        <w:t xml:space="preserve">Pollution Control Department, Thailand. (2023). *Industrial Effluent Quality Report: Bangkok Metropolitan Region*.</w:t>
      </w:r>
      <w:r>
        <w:br/>
      </w:r>
      <w:r>
        <w:t xml:space="preserve">Sriboonruang, P. (2019). "Localizing Advanced Oxidation Processes for Thai Industrial Wastewater." *Journal of Environmental Engineering*, 45(3), 112-125.</w:t>
      </w:r>
      <w:r>
        <w:br/>
      </w:r>
      <w:r>
        <w:t xml:space="preserve">Thailand BCG Economy Office. (2023). *National Strategy for Sustainable Water Management*.</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Industrial Wastewater Treatment Using Advanced Oxidation Processes in Thailand Bangkok</dc:title>
  <dc:creator/>
  <dc:language>en</dc:language>
  <cp:keywords/>
  <dcterms:created xsi:type="dcterms:W3CDTF">2026-07-21T07:40:54Z</dcterms:created>
  <dcterms:modified xsi:type="dcterms:W3CDTF">2026-07-21T07:40:54Z</dcterms:modified>
</cp:coreProperties>
</file>

<file path=docProps/custom.xml><?xml version="1.0" encoding="utf-8"?>
<Properties xmlns="http://schemas.openxmlformats.org/officeDocument/2006/custom-properties" xmlns:vt="http://schemas.openxmlformats.org/officeDocument/2006/docPropsVTypes"/>
</file>