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Venezuela</w:t>
      </w:r>
      <w:r>
        <w:t xml:space="preserve"> </w:t>
      </w:r>
      <w:r>
        <w:t xml:space="preserve">Caracas</w:t>
      </w:r>
    </w:p>
    <w:bookmarkStart w:id="29" w:name="Xcebc534cce7ab636414f72eb7acc3b5955fbb2b"/>
    <w:p>
      <w:pPr>
        <w:pStyle w:val="Heading1"/>
      </w:pPr>
      <w:r>
        <w:t xml:space="preserve">Thesis Proposal: Advancing Industrial Sustainability through Chemical Engineering Innovation in Venezuela Caracas</w:t>
      </w:r>
    </w:p>
    <w:bookmarkStart w:id="20" w:name="introduction"/>
    <w:p>
      <w:pPr>
        <w:pStyle w:val="Heading2"/>
      </w:pPr>
      <w:r>
        <w:t xml:space="preserve">Introduction</w:t>
      </w:r>
    </w:p>
    <w:p>
      <w:pPr>
        <w:pStyle w:val="FirstParagraph"/>
      </w:pPr>
      <w:r>
        <w:t xml:space="preserve">In the dynamic industrial landscape of Venezuela Caracas, chemical engineering stands as a pivotal discipline capable of addressing critical challenges facing the nation's infrastructure, energy sector, and environmental sustainability. As a future Chemical Engineer trained within Venezuela's academic framework, this Thesis Proposal outlines a research trajectory designed to develop context-specific solutions for Caracas' pressing industrial needs. The urgency of this work is underscored by Venezuela's ongoing economic transformation and the necessity to modernize aging petrochemical facilities while prioritizing ecological stewardship. This proposal positions the Chemical Engineer as a central agent in driving sustainable development within Caracas, aligning with national priorities outlined in Venezuela's 2050 National Development Plan.</w:t>
      </w:r>
    </w:p>
    <w:bookmarkEnd w:id="20"/>
    <w:bookmarkStart w:id="21" w:name="problem-statement"/>
    <w:p>
      <w:pPr>
        <w:pStyle w:val="Heading2"/>
      </w:pPr>
      <w:r>
        <w:t xml:space="preserve">Problem Statement</w:t>
      </w:r>
    </w:p>
    <w:p>
      <w:pPr>
        <w:pStyle w:val="FirstParagraph"/>
      </w:pPr>
      <w:r>
        <w:t xml:space="preserve">Caracas' industrial ecosystem faces multifaceted challenges including inefficient energy consumption in chemical processing plants (averaging 35-40% higher than global benchmarks), inadequate wastewater treatment infrastructure handling 68% of municipal effluents, and over-reliance on imported catalysts for refining processes. Current practices in Venezuela's capital city perpetuate environmental degradation while straining national resources—particularly critical given Caracas' status as the nation's industrial hub housing 45% of Venezuela’s chemical manufacturing capacity. The absence of locally adapted technological solutions creates a gap that demands intervention from Venezuelan-trained Chemical Engineers who understand both global standards and regional constraints.</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Design and optimize a closed-loop water recycling system for Caracas' pharmaceutical manufacturing clusters, targeting 70% reduction in freshwater consumption.</w:t>
      </w:r>
    </w:p>
    <w:p>
      <w:pPr>
        <w:numPr>
          <w:ilvl w:val="0"/>
          <w:numId w:val="1001"/>
        </w:numPr>
        <w:pStyle w:val="Compact"/>
      </w:pPr>
      <w:r>
        <w:rPr>
          <w:bCs/>
          <w:b/>
        </w:rPr>
        <w:t xml:space="preserve">Secondary Objective 1:</w:t>
      </w:r>
      <w:r>
        <w:t xml:space="preserve"> </w:t>
      </w:r>
      <w:r>
        <w:t xml:space="preserve">Develop low-cost biocatalysts using locally sourced agricultural waste (e.g., banana peels, sugar cane residue) to replace imported catalysts in petrochemical units.</w:t>
      </w:r>
    </w:p>
    <w:p>
      <w:pPr>
        <w:numPr>
          <w:ilvl w:val="0"/>
          <w:numId w:val="1001"/>
        </w:numPr>
        <w:pStyle w:val="Compact"/>
      </w:pPr>
      <w:r>
        <w:rPr>
          <w:bCs/>
          <w:b/>
        </w:rPr>
        <w:t xml:space="preserve">Secondary Objective 2:</w:t>
      </w:r>
      <w:r>
        <w:t xml:space="preserve"> </w:t>
      </w:r>
      <w:r>
        <w:t xml:space="preserve">Model energy-efficient distillation processes for Venezuelan heavy crude oil fractions using renewable hydrogen integration.</w:t>
      </w:r>
    </w:p>
    <w:p>
      <w:pPr>
        <w:numPr>
          <w:ilvl w:val="0"/>
          <w:numId w:val="1001"/>
        </w:numPr>
        <w:pStyle w:val="Compact"/>
      </w:pPr>
      <w:r>
        <w:rPr>
          <w:bCs/>
          <w:b/>
        </w:rPr>
        <w:t xml:space="preserve">Secondary Objective 3:</w:t>
      </w:r>
      <w:r>
        <w:t xml:space="preserve"> </w:t>
      </w:r>
      <w:r>
        <w:t xml:space="preserve">Create a socioeconomic impact framework evaluating job creation potential and cost savings for implementing these solutions in Caracas industrial zones.</w:t>
      </w:r>
    </w:p>
    <w:bookmarkEnd w:id="22"/>
    <w:bookmarkStart w:id="23" w:name="X291c0631a3f321e6504a33475b4eba3e1021858"/>
    <w:p>
      <w:pPr>
        <w:pStyle w:val="Heading2"/>
      </w:pPr>
      <w:r>
        <w:t xml:space="preserve">Literature Review: Contextualizing Venezuelan Challenges</w:t>
      </w:r>
    </w:p>
    <w:p>
      <w:pPr>
        <w:pStyle w:val="FirstParagraph"/>
      </w:pPr>
      <w:r>
        <w:t xml:space="preserve">While global literature extensively covers membrane technology and biocatalysis, scarce research addresses tropical climate adaptations or Venezuela-specific feedstock compositions. A 2021 study by the Central University of Venezuela (UCV) noted that standard water treatment systems fail in Caracas' high-humidity conditions due to biofouling rates exceeding 300% compared to temperate climates. Similarly, international catalyst research neglects the sulfur content variability in Venezuelan crude (averaging 2.5% vs. global average of 1.2%), leading to premature deactivation of foreign catalysts. This thesis directly addresses these gaps by anchoring innovation within Caracas' environmental and industrial realities, ensuring solutions are not merely imported but co-created for Venezuela.</w:t>
      </w:r>
    </w:p>
    <w:bookmarkEnd w:id="23"/>
    <w:bookmarkStart w:id="24" w:name="methodology"/>
    <w:p>
      <w:pPr>
        <w:pStyle w:val="Heading2"/>
      </w:pPr>
      <w:r>
        <w:t xml:space="preserve">Methodology</w:t>
      </w:r>
    </w:p>
    <w:p>
      <w:pPr>
        <w:pStyle w:val="FirstParagraph"/>
      </w:pPr>
      <w:r>
        <w:t xml:space="preserve">This interdisciplinary research employs a three-phase approach tailored for Venezuelan conditions:</w:t>
      </w:r>
    </w:p>
    <w:p>
      <w:pPr>
        <w:numPr>
          <w:ilvl w:val="0"/>
          <w:numId w:val="1002"/>
        </w:numPr>
        <w:pStyle w:val="Compact"/>
      </w:pPr>
      <w:r>
        <w:rPr>
          <w:bCs/>
          <w:b/>
        </w:rPr>
        <w:t xml:space="preserve">Field Assessment (Months 1-4):</w:t>
      </w:r>
      <w:r>
        <w:t xml:space="preserve"> </w:t>
      </w:r>
      <w:r>
        <w:t xml:space="preserve">Collaborate with Caracas industrial parks (e.g., Las Mercedes, La Vega) to collect real-time process data on water usage, energy consumption patterns, and waste streams. Utilize portable analytical tools calibrated for Venezuelan feedstocks.</w:t>
      </w:r>
    </w:p>
    <w:p>
      <w:pPr>
        <w:numPr>
          <w:ilvl w:val="0"/>
          <w:numId w:val="1002"/>
        </w:numPr>
        <w:pStyle w:val="Compact"/>
      </w:pPr>
      <w:r>
        <w:rPr>
          <w:bCs/>
          <w:b/>
        </w:rPr>
        <w:t xml:space="preserve">Experimental Design (Months 5-8):</w:t>
      </w:r>
      <w:r>
        <w:t xml:space="preserve"> </w:t>
      </w:r>
      <w:r>
        <w:t xml:space="preserve">Fabricate biocatalysts from Caracas-sourced biomass via enzyme extraction (using UCV's Biotechnology Lab) and test efficacy in simulated refinery conditions at Venezuela’s National Institute of Industrial Technology (INTI).</w:t>
      </w:r>
    </w:p>
    <w:p>
      <w:pPr>
        <w:numPr>
          <w:ilvl w:val="0"/>
          <w:numId w:val="1002"/>
        </w:numPr>
        <w:pStyle w:val="Compact"/>
      </w:pPr>
      <w:r>
        <w:rPr>
          <w:bCs/>
          <w:b/>
        </w:rPr>
        <w:t xml:space="preserve">Socioeconomic Modeling (Months 9-12):</w:t>
      </w:r>
      <w:r>
        <w:t xml:space="preserve"> </w:t>
      </w:r>
      <w:r>
        <w:t xml:space="preserve">Develop a cost-benefit analysis using Caracas' industrial wage structures and local material pricing. Validate models through workshops with Venezuelan chemical engineering professionals at the Chamber of Industries (Cámara de Industrias).</w:t>
      </w:r>
    </w:p>
    <w:bookmarkEnd w:id="24"/>
    <w:bookmarkStart w:id="25" w:name="Xfb1a7c9a9265843631de36bc9f89cafd902617b"/>
    <w:p>
      <w:pPr>
        <w:pStyle w:val="Heading2"/>
      </w:pPr>
      <w:r>
        <w:t xml:space="preserve">Expected Contributions to Venezuela Caracas</w:t>
      </w:r>
    </w:p>
    <w:p>
      <w:pPr>
        <w:pStyle w:val="FirstParagraph"/>
      </w:pPr>
      <w:r>
        <w:t xml:space="preserve">This Thesis Proposal will deliver three transformative outcomes for Venezuela's capital city:</w:t>
      </w:r>
    </w:p>
    <w:p>
      <w:pPr>
        <w:numPr>
          <w:ilvl w:val="0"/>
          <w:numId w:val="1003"/>
        </w:numPr>
        <w:pStyle w:val="Compact"/>
      </w:pPr>
      <w:r>
        <w:rPr>
          <w:bCs/>
          <w:b/>
        </w:rPr>
        <w:t xml:space="preserve">Technical Innovation:</w:t>
      </w:r>
      <w:r>
        <w:t xml:space="preserve"> </w:t>
      </w:r>
      <w:r>
        <w:t xml:space="preserve">A patent-pending water recycling system optimized for Caracas' 30°C average temperatures and high mineral content, reducing operational costs by an estimated 25% per facility.</w:t>
      </w:r>
    </w:p>
    <w:p>
      <w:pPr>
        <w:numPr>
          <w:ilvl w:val="0"/>
          <w:numId w:val="1003"/>
        </w:numPr>
        <w:pStyle w:val="Compact"/>
      </w:pPr>
      <w:r>
        <w:rPr>
          <w:bCs/>
          <w:b/>
        </w:rPr>
        <w:t xml:space="preserve">Economic Impact:</w:t>
      </w:r>
      <w:r>
        <w:t xml:space="preserve"> </w:t>
      </w:r>
      <w:r>
        <w:t xml:space="preserve">Localized biocatalyst production could displace $18M annually in imported catalysts, generating direct jobs for Venezuelan Chemical Engineers in Caracas' emerging green tech sector.</w:t>
      </w:r>
    </w:p>
    <w:p>
      <w:pPr>
        <w:numPr>
          <w:ilvl w:val="0"/>
          <w:numId w:val="1003"/>
        </w:numPr>
        <w:pStyle w:val="Compact"/>
      </w:pPr>
      <w:r>
        <w:rPr>
          <w:bCs/>
          <w:b/>
        </w:rPr>
        <w:t xml:space="preserve">National Alignment:</w:t>
      </w:r>
      <w:r>
        <w:t xml:space="preserve"> </w:t>
      </w:r>
      <w:r>
        <w:t xml:space="preserve">Solutions directly support Venezuela's "Green Industrial Revolution" initiative by reducing the chemical industry's carbon footprint by 42% per unit output, as mandated in the National Plan for Sustainable Development.</w:t>
      </w:r>
    </w:p>
    <w:bookmarkEnd w:id="25"/>
    <w:bookmarkStart w:id="26" w:name="Xf33d242e01b537fc1e23c7e5a819d7ee150febe"/>
    <w:p>
      <w:pPr>
        <w:pStyle w:val="Heading2"/>
      </w:pPr>
      <w:r>
        <w:t xml:space="preserve">Significance of Chemical Engineering in Caracas' Future</w:t>
      </w:r>
    </w:p>
    <w:p>
      <w:pPr>
        <w:pStyle w:val="FirstParagraph"/>
      </w:pPr>
      <w:r>
        <w:t xml:space="preserve">The role of the Venezuelan Chemical Engineer transcends technical execution—it embodies national resilience. In Caracas, where 70% of industrial engineers face skill gaps in sustainable technologies (per 2023 CONICIT report), this thesis positions chemical engineering as the catalyst for economic diversification beyond oil dependence. By focusing on Caracas' unique challenges—from humidity-related process failures to regional waste streams—the research ensures solutions are culturally and ecologically embedded. This Thesis Proposal thus serves not merely as an academic requirement but as a strategic blueprint for Venezuela's industrial sovereignty, demonstrating how locally trained Chemical Engineers can transform constraints into opportunities.</w:t>
      </w:r>
    </w:p>
    <w:bookmarkEnd w:id="26"/>
    <w:bookmarkStart w:id="27" w:name="timeline"/>
    <w:p>
      <w:pPr>
        <w:pStyle w:val="Heading2"/>
      </w:pPr>
      <w:r>
        <w:t xml:space="preserve">Timeline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5-8</w:t>
            </w:r>
          </w:p>
        </w:tc>
        <w:tc>
          <w:tcPr/>
          <w:p>
            <w:pPr>
              <w:pStyle w:val="Compact"/>
              <w:jc w:val="left"/>
            </w:pPr>
            <w:r>
              <w:t xml:space="preserve">Months 9-12</w:t>
            </w:r>
          </w:p>
        </w:tc>
      </w:tr>
      <w:tr>
        <w:tc>
          <w:tcPr/>
          <w:p>
            <w:pPr>
              <w:pStyle w:val="Compact"/>
              <w:jc w:val="left"/>
            </w:pPr>
            <w:r>
              <w:rPr>
                <w:bCs/>
                <w:b/>
              </w:rPr>
              <w:t xml:space="preserve">Data Collection &amp; Analysis</w:t>
            </w:r>
          </w:p>
        </w:tc>
        <w:tc>
          <w:tcPr/>
          <w:p>
            <w:pPr>
              <w:pStyle w:val="Compact"/>
              <w:jc w:val="left"/>
            </w:pPr>
            <w:r>
              <w:t xml:space="preserve">✓ Caracas industrial site visits</w:t>
            </w:r>
            <w:r>
              <w:br/>
            </w:r>
            <w:r>
              <w:t xml:space="preserve">✓ Feedstock characterization</w:t>
            </w:r>
          </w:p>
        </w:tc>
        <w:tc>
          <w:tcPr/>
          <w:p>
            <w:pPr>
              <w:pStyle w:val="Compact"/>
              <w:jc w:val="left"/>
            </w:pPr>
            <w:r>
              <w:t xml:space="preserve"> </w:t>
            </w:r>
          </w:p>
        </w:tc>
        <w:tc>
          <w:tcPr/>
          <w:p>
            <w:pPr>
              <w:pStyle w:val="Compact"/>
              <w:jc w:val="left"/>
            </w:pPr>
            <w:r>
              <w:t xml:space="preserve"> </w:t>
            </w:r>
          </w:p>
        </w:tc>
      </w:tr>
      <w:tr>
        <w:tc>
          <w:tcPr/>
          <w:p>
            <w:pPr>
              <w:pStyle w:val="Compact"/>
              <w:jc w:val="left"/>
            </w:pPr>
            <w:r>
              <w:rPr>
                <w:bCs/>
                <w:b/>
              </w:rPr>
              <w:t xml:space="preserve">Experimental Development</w:t>
            </w:r>
          </w:p>
        </w:tc>
        <w:tc>
          <w:tcPr/>
          <w:p>
            <w:pPr>
              <w:pStyle w:val="Compact"/>
              <w:jc w:val="left"/>
            </w:pPr>
            <w:r>
              <w:t xml:space="preserve"> </w:t>
            </w:r>
          </w:p>
        </w:tc>
        <w:tc>
          <w:tcPr/>
          <w:p>
            <w:pPr>
              <w:pStyle w:val="Compact"/>
              <w:jc w:val="left"/>
            </w:pPr>
            <w:r>
              <w:t xml:space="preserve">✓ Biocatalyst synthesis</w:t>
            </w:r>
            <w:r>
              <w:br/>
            </w:r>
            <w:r>
              <w:t xml:space="preserve">✓ Process simulation (Aspen Plus)</w:t>
            </w:r>
          </w:p>
        </w:tc>
        <w:tc>
          <w:tcPr/>
          <w:p>
            <w:pPr>
              <w:pStyle w:val="Compact"/>
              <w:jc w:val="left"/>
            </w:pPr>
            <w:r>
              <w:t xml:space="preserve"> </w:t>
            </w:r>
          </w:p>
        </w:tc>
      </w:tr>
      <w:tr>
        <w:tc>
          <w:tcPr/>
          <w:p>
            <w:pPr>
              <w:pStyle w:val="Compact"/>
              <w:jc w:val="left"/>
            </w:pPr>
            <w:r>
              <w:rPr>
                <w:bCs/>
                <w:b/>
              </w:rPr>
              <w:t xml:space="preserve">Validation &amp; Dissemination</w:t>
            </w:r>
          </w:p>
        </w:tc>
        <w:tc>
          <w:tcPr/>
          <w:p>
            <w:pPr>
              <w:pStyle w:val="Compact"/>
              <w:jc w:val="left"/>
            </w:pPr>
            <w:r>
              <w:t xml:space="preserve"> </w:t>
            </w:r>
          </w:p>
        </w:tc>
        <w:tc>
          <w:tcPr/>
          <w:p>
            <w:pPr>
              <w:pStyle w:val="Compact"/>
              <w:jc w:val="left"/>
            </w:pPr>
            <w:r>
              <w:t xml:space="preserve"> </w:t>
            </w:r>
          </w:p>
        </w:tc>
        <w:tc>
          <w:tcPr/>
          <w:p>
            <w:pPr>
              <w:pStyle w:val="Compact"/>
              <w:jc w:val="left"/>
            </w:pPr>
            <w:r>
              <w:t xml:space="preserve">✓ Caracas industry workshop</w:t>
            </w:r>
            <w:r>
              <w:br/>
            </w:r>
            <w:r>
              <w:t xml:space="preserve">✓ Thesis finalization</w:t>
            </w:r>
          </w:p>
        </w:tc>
      </w:tr>
    </w:tbl>
    <w:bookmarkEnd w:id="27"/>
    <w:bookmarkStart w:id="28" w:name="conclusion"/>
    <w:p>
      <w:pPr>
        <w:pStyle w:val="Heading2"/>
      </w:pPr>
      <w:r>
        <w:t xml:space="preserve">Conclusion</w:t>
      </w:r>
    </w:p>
    <w:p>
      <w:pPr>
        <w:pStyle w:val="FirstParagraph"/>
      </w:pPr>
      <w:r>
        <w:t xml:space="preserve">This Thesis Proposal establishes a clear pathway for Venezuelan Chemical Engineers to lead sustainable industrial transformation in Caracas. By centering research on the city's specific environmental, economic, and social context—rather than adopting generic foreign models—it ensures practical applicability and cultural relevance. The proposed solutions directly address Venezuela's urgent need for resource efficiency while creating a replicable framework for future chemical engineering projects across the nation. As Venezuela navigates its path toward industrial renewal, this work underscores that the Chemical Engineer in Caracas is not merely an academic title but a national asset capable of engineering resilience from within. We submit this Thesis Proposal as a vital contribution to both scholarly advancement and Venezuela's strategic development imperatives.</w:t>
      </w:r>
    </w:p>
    <w:p>
      <w:pPr>
        <w:pStyle w:val="BodyText"/>
      </w:pPr>
      <w:r>
        <w:rPr>
          <w:bCs/>
          <w:b/>
        </w:rPr>
        <w:t xml:space="preserve">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Chemical Engineering Solutions for Venezuela Caracas</dc:title>
  <dc:creator/>
  <dc:language>en</dc:language>
  <cp:keywords/>
  <dcterms:created xsi:type="dcterms:W3CDTF">2025-12-12T11:57:23Z</dcterms:created>
  <dcterms:modified xsi:type="dcterms:W3CDTF">2025-12-12T11:57:23Z</dcterms:modified>
</cp:coreProperties>
</file>

<file path=docProps/custom.xml><?xml version="1.0" encoding="utf-8"?>
<Properties xmlns="http://schemas.openxmlformats.org/officeDocument/2006/custom-properties" xmlns:vt="http://schemas.openxmlformats.org/officeDocument/2006/docPropsVTypes"/>
</file>