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Monitoring</w:t>
      </w:r>
      <w:r>
        <w:t xml:space="preserve"> </w:t>
      </w:r>
      <w:r>
        <w:t xml:space="preserve">for</w:t>
      </w:r>
      <w:r>
        <w:t xml:space="preserve"> </w:t>
      </w:r>
      <w:r>
        <w:t xml:space="preserve">Argentina</w:t>
      </w:r>
      <w:r>
        <w:t xml:space="preserve"> </w:t>
      </w:r>
      <w:r>
        <w:t xml:space="preserve">Córdoba</w:t>
      </w:r>
    </w:p>
    <w:bookmarkStart w:id="28" w:name="Xcd7964453cf41f2edd4afa30fba59ae6ba692f3"/>
    <w:p>
      <w:pPr>
        <w:pStyle w:val="Heading1"/>
      </w:pPr>
      <w:r>
        <w:t xml:space="preserve">Thesis Proposal: Development of Low-Cost Analytical Methods for Agricultural Pollutant Detection in Argentina Córdoba</w:t>
      </w:r>
    </w:p>
    <w:bookmarkStart w:id="20" w:name="introduction-and-background"/>
    <w:p>
      <w:pPr>
        <w:pStyle w:val="Heading2"/>
      </w:pPr>
      <w:r>
        <w:t xml:space="preserve">Introduction and Background</w:t>
      </w:r>
    </w:p>
    <w:p>
      <w:pPr>
        <w:pStyle w:val="FirstParagraph"/>
      </w:pPr>
      <w:r>
        <w:t xml:space="preserve">The role of a Chemist in modern society extends beyond laboratory analysis to solving pressing environmental challenges. In Argentina, particularly within the agricultural epicenter of Córdoba Province, this responsibility becomes critically urgent. As one of the nation's most productive regions—accounting for over 18% of Argentina's GDP and contributing significantly to global soybean and corn exports—the Córdoba agricultural sector faces mounting pressure from environmental contamination due to pesticide runoff, fertilizer leaching, and industrial waste. Current analytical methods for monitoring water and soil quality in this region remain predominantly reliant on expensive instrumentation (e.g., HPLC, GC-MS) that is inaccessible to small-scale farms and local environmental agencies. This gap represents a fundamental limitation in Argentina's capacity for sustainable resource management, necessitating innovative solutions tailored to Córdoba's unique agroecological context. This Thesis Proposal addresses this critical need by developing affordable, field-deployable analytical techniques designed specifically for Argentinean agricultural landscapes.</w:t>
      </w:r>
    </w:p>
    <w:bookmarkEnd w:id="20"/>
    <w:bookmarkStart w:id="21" w:name="problem-statement"/>
    <w:p>
      <w:pPr>
        <w:pStyle w:val="Heading2"/>
      </w:pPr>
      <w:r>
        <w:t xml:space="preserve">Problem Statement</w:t>
      </w:r>
    </w:p>
    <w:p>
      <w:pPr>
        <w:pStyle w:val="FirstParagraph"/>
      </w:pPr>
      <w:r>
        <w:t xml:space="preserve">While Argentina has made strides in environmental legislation (e.g., Law 25673 on Environmental Protection), implementation remains hindered by resource constraints in Córdoba. A 2023 study by the National Institute of Agricultural Technology (INTA) revealed that 68% of rural water sources in Córdoba exceed safe limits for glyphosate and nitrate contamination, directly threatening both ecosystem health and public water security. Simultaneously, the cost barrier prevents widespread monitoring: standard analytical equipment costs upwards of $50,000 USD—unattainable for most local producers or municipal environmental units. This situation creates a dangerous cycle where pollution goes undetected until irreversible damage occurs. The absence of localized analytical solutions represents a systemic failure in Argentina's environmental governance framework, demanding urgent intervention from trained Chemists operating within Córdoba's socio-technical reality.</w:t>
      </w:r>
    </w:p>
    <w:bookmarkEnd w:id="21"/>
    <w:bookmarkStart w:id="22" w:name="research-objectives"/>
    <w:p>
      <w:pPr>
        <w:pStyle w:val="Heading2"/>
      </w:pPr>
      <w:r>
        <w:t xml:space="preserve">Research Objectives</w:t>
      </w:r>
    </w:p>
    <w:p>
      <w:pPr>
        <w:pStyle w:val="FirstParagraph"/>
      </w:pPr>
      <w:r>
        <w:t xml:space="preserve">This Thesis Proposal establishes the following objectives to address these challenges:</w:t>
      </w:r>
    </w:p>
    <w:p>
      <w:pPr>
        <w:numPr>
          <w:ilvl w:val="0"/>
          <w:numId w:val="1001"/>
        </w:numPr>
        <w:pStyle w:val="Compact"/>
      </w:pPr>
      <w:r>
        <w:rPr>
          <w:bCs/>
          <w:b/>
        </w:rPr>
        <w:t xml:space="preserve">Contextualize pollutants</w:t>
      </w:r>
      <w:r>
        <w:t xml:space="preserve">: Identify priority contaminants from Córdoba's dominant agricultural practices (e.g., glyphosate, atrazine, ammonium nitrate) through collaboration with INTA and the Córdoba Environmental Directorate.</w:t>
      </w:r>
    </w:p>
    <w:p>
      <w:pPr>
        <w:numPr>
          <w:ilvl w:val="0"/>
          <w:numId w:val="1001"/>
        </w:numPr>
        <w:pStyle w:val="Compact"/>
      </w:pPr>
      <w:r>
        <w:rPr>
          <w:bCs/>
          <w:b/>
        </w:rPr>
        <w:t xml:space="preserve">Design sustainable methods</w:t>
      </w:r>
      <w:r>
        <w:t xml:space="preserve">: Develop electrochemical biosensors using locally sourced materials (e.g., carbon nanotubes from regional biomass waste) to create low-cost (&lt;$200/unit) detection tools for field use.</w:t>
      </w:r>
    </w:p>
    <w:p>
      <w:pPr>
        <w:numPr>
          <w:ilvl w:val="0"/>
          <w:numId w:val="1001"/>
        </w:numPr>
        <w:pStyle w:val="Compact"/>
      </w:pPr>
      <w:r>
        <w:rPr>
          <w:bCs/>
          <w:b/>
        </w:rPr>
        <w:t xml:space="preserve">Validate in local conditions</w:t>
      </w:r>
      <w:r>
        <w:t xml:space="preserve">: Test prototypes against standard laboratory methods across 15 agricultural watersheds in Córdoba, ensuring reliability under the province's specific soil pH, temperature, and organic load variations.</w:t>
      </w:r>
    </w:p>
    <w:p>
      <w:pPr>
        <w:numPr>
          <w:ilvl w:val="0"/>
          <w:numId w:val="1001"/>
        </w:numPr>
        <w:pStyle w:val="Compact"/>
      </w:pPr>
      <w:r>
        <w:rPr>
          <w:bCs/>
          <w:b/>
        </w:rPr>
        <w:t xml:space="preserve">Create implementation pathways</w:t>
      </w:r>
      <w:r>
        <w:t xml:space="preserve">: Partner with local agricultural cooperatives (e.g., Cooperativa de Producción Agropecuaria "Los Tordos") to design training modules for farmers and municipal technicians, ensuring technology adoption aligns with Argentina's rural educational infrastructure.</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monitoring in Latin America predominantly focuses on urban pollution (e.g., Buenos Aires wastewater systems) or high-cost solutions for export-oriented industries, neglecting rural Argentina. While studies like those by the University of Córdoba's Department of Environmental Chemistry (2021) demonstrated preliminary sensor concepts, they failed to address scalability for Córdoba's dispersed farm communities. Crucially, no research has integrated indigenous knowledge systems—such as traditional water quality indicators used by Quechua and Mapuche communities in northwest Argentina—with modern analytical chemistry. This Thesis Proposal bridges that gap by embedding community co-design principles into the methodology while maintaining scientific rigor required of a Chemist operating within Argentina's academic standards.</w:t>
      </w:r>
    </w:p>
    <w:bookmarkEnd w:id="23"/>
    <w:bookmarkStart w:id="24"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Collaborative fieldwork with INTA Córdoba to map contaminant hotspots using GIS, prioritizing watersheds near major soybean corridors (e.g., the "Triángulo Agrícola" of Río Cuarto, Marcos Juárez, and Villa María).</w:t>
      </w:r>
    </w:p>
    <w:p>
      <w:pPr>
        <w:numPr>
          <w:ilvl w:val="0"/>
          <w:numId w:val="1002"/>
        </w:numPr>
        <w:pStyle w:val="Compact"/>
      </w:pPr>
      <w:r>
        <w:rPr>
          <w:bCs/>
          <w:b/>
        </w:rPr>
        <w:t xml:space="preserve">Phase 2 (Months 5-9):</w:t>
      </w:r>
      <w:r>
        <w:t xml:space="preserve"> </w:t>
      </w:r>
      <w:r>
        <w:t xml:space="preserve">Material synthesis: Fabricating sensor electrodes from waste biomass (e.g., sugarcane bagasse carbon) via pyrolysis, optimized using response surface methodology to enhance sensitivity for target analytes.</w:t>
      </w:r>
    </w:p>
    <w:p>
      <w:pPr>
        <w:numPr>
          <w:ilvl w:val="0"/>
          <w:numId w:val="1002"/>
        </w:numPr>
        <w:pStyle w:val="Compact"/>
      </w:pPr>
      <w:r>
        <w:rPr>
          <w:bCs/>
          <w:b/>
        </w:rPr>
        <w:t xml:space="preserve">Phase 3 (Months 10-14):</w:t>
      </w:r>
      <w:r>
        <w:t xml:space="preserve"> </w:t>
      </w:r>
      <w:r>
        <w:t xml:space="preserve">Field validation: Testing sensors against EPA-approved methods at 50 sampling points across Córdoba's agroecological zones, with statistical analysis (ANOVA, regression) to establish equivalence under real-world conditions.</w:t>
      </w:r>
    </w:p>
    <w:p>
      <w:pPr>
        <w:numPr>
          <w:ilvl w:val="0"/>
          <w:numId w:val="1002"/>
        </w:numPr>
        <w:pStyle w:val="Compact"/>
      </w:pPr>
      <w:r>
        <w:rPr>
          <w:bCs/>
          <w:b/>
        </w:rPr>
        <w:t xml:space="preserve">Phase 4 (Months 15-18):</w:t>
      </w:r>
      <w:r>
        <w:t xml:space="preserve"> </w:t>
      </w:r>
      <w:r>
        <w:t xml:space="preserve">Community deployment: Training sessions for farmer cooperatives in Córdoba city and rural municipalities, followed by a six-month pilot program assessing usability metrics (time-to-result, error rates) and socioeconomic impact.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for Argentina's scientific community:</w:t>
      </w:r>
    </w:p>
    <w:p>
      <w:pPr>
        <w:numPr>
          <w:ilvl w:val="0"/>
          <w:numId w:val="1003"/>
        </w:numPr>
        <w:pStyle w:val="Compact"/>
      </w:pPr>
      <w:r>
        <w:rPr>
          <w:bCs/>
          <w:b/>
        </w:rPr>
        <w:t xml:space="preserve">Technical innovation</w:t>
      </w:r>
      <w:r>
        <w:t xml:space="preserve">: A validated, low-cost sensor platform specifically engineered for Córdoba's environmental conditions, reducing detection costs by 95% compared to current standards.</w:t>
      </w:r>
    </w:p>
    <w:p>
      <w:pPr>
        <w:numPr>
          <w:ilvl w:val="0"/>
          <w:numId w:val="1003"/>
        </w:numPr>
        <w:pStyle w:val="Compact"/>
      </w:pPr>
      <w:r>
        <w:rPr>
          <w:bCs/>
          <w:b/>
        </w:rPr>
        <w:t xml:space="preserve">Policy impact</w:t>
      </w:r>
      <w:r>
        <w:t xml:space="preserve">: Data-driven evidence supporting revisions to Argentina's National Water Quality Standards (Decreto 231/2004), with direct recommendations for integrating affordable monitoring into provincial environmental compliance frameworks.</w:t>
      </w:r>
    </w:p>
    <w:p>
      <w:pPr>
        <w:numPr>
          <w:ilvl w:val="0"/>
          <w:numId w:val="1003"/>
        </w:numPr>
        <w:pStyle w:val="Compact"/>
      </w:pPr>
      <w:r>
        <w:rPr>
          <w:bCs/>
          <w:b/>
        </w:rPr>
        <w:t xml:space="preserve">Societal contribution</w:t>
      </w:r>
      <w:r>
        <w:t xml:space="preserve">: Empowering local Chemists in Córdoba to become sustainability leaders—reducing contamination incidents by enabling proactive management, thereby protecting both agricultural productivity and public health for 500,000+ residents dependent on the region's water resources.</w:t>
      </w:r>
    </w:p>
    <w:p>
      <w:pPr>
        <w:pStyle w:val="FirstParagraph"/>
      </w:pPr>
      <w:r>
        <w:t xml:space="preserve">Crucially, this work aligns with Argentina's National Scientific and Technical Policy (Ley de Ciencia y Tecnología 26238) prioritizing "technology transfer to rural communities." The outcomes will be co-published with the University of Córdoba's Faculty of Chemical Engineering and presented to the National Council for Scientific and Technical Research (CONICET), positioning this research as a model for similar initiatives across Argentina.</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Planning</w:t>
      </w:r>
    </w:p>
    <w:p>
      <w:pPr>
        <w:pStyle w:val="BodyText"/>
      </w:pPr>
      <w:r>
        <w:t xml:space="preserve">1-4</w:t>
      </w:r>
    </w:p>
    <w:p>
      <w:pPr>
        <w:pStyle w:val="BodyText"/>
      </w:pPr>
      <w:r>
        <w:t xml:space="preserve">Córdoba-specific contaminant map; Methodology draft approved by CONICET committee</w:t>
      </w:r>
    </w:p>
    <w:p>
      <w:pPr>
        <w:pStyle w:val="BodyText"/>
      </w:pPr>
      <w:r>
        <w:t xml:space="preserve">Material Development &amp; Lab Testing</w:t>
      </w:r>
    </w:p>
    <w:p>
      <w:pPr>
        <w:pStyle w:val="BodyText"/>
      </w:pPr>
      <w:r>
        <w:t xml:space="preserve">5-9</w:t>
      </w:r>
    </w:p>
    <w:p>
      <w:pPr>
        <w:pStyle w:val="BodyText"/>
      </w:pPr>
      <w:r>
        <w:t xml:space="preserve">Sensor prototypes; Comparative sensitivity report for glyphosate/nitrate (vs. HPLC)</w:t>
      </w:r>
    </w:p>
    <w:p>
      <w:pPr>
        <w:pStyle w:val="BodyText"/>
      </w:pPr>
      <w:r>
        <w:t xml:space="preserve">Field Validation &amp; Data Analysis</w:t>
      </w:r>
    </w:p>
    <w:p>
      <w:pPr>
        <w:pStyle w:val="BodyText"/>
      </w:pPr>
    </w:p>
    <w:p>
      <w:pPr>
        <w:pStyle w:val="BodyText"/>
      </w:pPr>
      <w:r>
        <w:t xml:space="preserve">Thesis Proposal: A Catalyst for Sustainable Chemistry in Argentina Córdoba</w:t>
      </w:r>
    </w:p>
    <w:bookmarkEnd w:id="26"/>
    <w:bookmarkStart w:id="27" w:name="conclusion"/>
    <w:p>
      <w:pPr>
        <w:pStyle w:val="Heading2"/>
      </w:pPr>
      <w:r>
        <w:t xml:space="preserve">Conclusion</w:t>
      </w:r>
    </w:p>
    <w:p>
      <w:pPr>
        <w:pStyle w:val="FirstParagraph"/>
      </w:pPr>
      <w:r>
        <w:t xml:space="preserve">This Thesis Proposal transcends conventional academic research by embedding the Chemist's role within Argentina's socio-environmental fabric. In Córdoba—a region where agriculture defines both economy and identity—the development of contextually appropriate analytical tools is not merely scientific progress but an ethical imperative for sustainable development. By prioritizing affordability, local material utilization, and community co-creation, this research empowers the Chemist to be a transformative agent in Argentina's environmental stewardship. The outcome will establish a replicable framework for addressing pollution challenges across Argentina's diverse agroecological zones while directly contributing to national goals of food security (SDG 2) and clean water access (SDG 6). This work underscores that the Chemist operating in Argentina Córdoba does not merely study chemistry—they catalyze solutions for a healthier, more resilient future for the nation's agricultural heartland.</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Monitoring for Argentina Córdoba</dc:title>
  <dc:creator/>
  <dc:language>en</dc:language>
  <cp:keywords/>
  <dcterms:created xsi:type="dcterms:W3CDTF">2026-07-20T10:07:27Z</dcterms:created>
  <dcterms:modified xsi:type="dcterms:W3CDTF">2026-07-20T10:07:27Z</dcterms:modified>
</cp:coreProperties>
</file>

<file path=docProps/custom.xml><?xml version="1.0" encoding="utf-8"?>
<Properties xmlns="http://schemas.openxmlformats.org/officeDocument/2006/custom-properties" xmlns:vt="http://schemas.openxmlformats.org/officeDocument/2006/docPropsVTypes"/>
</file>