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Science</w:t>
      </w:r>
      <w:r>
        <w:t xml:space="preserve"> </w:t>
      </w:r>
      <w:r>
        <w:t xml:space="preserve">in</w:t>
      </w:r>
      <w:r>
        <w:t xml:space="preserve"> </w:t>
      </w:r>
      <w:r>
        <w:t xml:space="preserve">Urban</w:t>
      </w:r>
      <w:r>
        <w:t xml:space="preserve"> </w:t>
      </w:r>
      <w:r>
        <w:t xml:space="preserve">Contexts:</w:t>
      </w:r>
      <w:r>
        <w:t xml:space="preserve"> </w:t>
      </w:r>
      <w:r>
        <w:t xml:space="preserve">A</w:t>
      </w:r>
      <w:r>
        <w:t xml:space="preserve"> </w:t>
      </w:r>
      <w:r>
        <w:t xml:space="preserve">Focus</w:t>
      </w:r>
      <w:r>
        <w:t xml:space="preserve"> </w:t>
      </w:r>
      <w:r>
        <w:t xml:space="preserve">on</w:t>
      </w:r>
      <w:r>
        <w:t xml:space="preserve"> </w:t>
      </w:r>
      <w:r>
        <w:t xml:space="preserve">Chemists'</w:t>
      </w:r>
      <w:r>
        <w:t xml:space="preserve"> </w:t>
      </w:r>
      <w:r>
        <w:t xml:space="preserve">Role</w:t>
      </w:r>
      <w:r>
        <w:t xml:space="preserve"> </w:t>
      </w:r>
      <w:r>
        <w:t xml:space="preserve">in</w:t>
      </w:r>
      <w:r>
        <w:t xml:space="preserve"> </w:t>
      </w:r>
      <w:r>
        <w:t xml:space="preserve">Dhaka,</w:t>
      </w:r>
      <w:r>
        <w:t xml:space="preserve"> </w:t>
      </w:r>
      <w:r>
        <w:t xml:space="preserve">Bangladesh</w:t>
      </w:r>
    </w:p>
    <w:bookmarkStart w:id="28" w:name="Xec4515316c00899e4e130d05a1940b702a1cd7e"/>
    <w:p>
      <w:pPr>
        <w:pStyle w:val="Heading1"/>
      </w:pPr>
      <w:r>
        <w:t xml:space="preserve">Thesis Proposal: Advancing Chemical Science in Urban Contexts: A Focus on Chemists' Role in Dhaka, Bangladesh</w:t>
      </w:r>
    </w:p>
    <w:bookmarkStart w:id="20" w:name="introduction-and-background"/>
    <w:p>
      <w:pPr>
        <w:pStyle w:val="Heading2"/>
      </w:pPr>
      <w:r>
        <w:t xml:space="preserve">Introduction and Background</w:t>
      </w:r>
    </w:p>
    <w:p>
      <w:pPr>
        <w:pStyle w:val="FirstParagraph"/>
      </w:pPr>
      <w:r>
        <w:t xml:space="preserve">The rapid urbanization of Dhaka, Bangladesh's capital city housing over 22 million people, has created unprecedented demands for chemical science expertise across environmental management, public health, industrial development, and food safety. As the most populous megacity in South Asia facing severe air and water pollution crises (with WHO reporting Dhaka as one of the world's most polluted cities), the role of a</w:t>
      </w:r>
      <w:r>
        <w:t xml:space="preserve"> </w:t>
      </w:r>
      <w:r>
        <w:rPr>
          <w:bCs/>
          <w:b/>
        </w:rPr>
        <w:t xml:space="preserve">Chemist</w:t>
      </w:r>
      <w:r>
        <w:t xml:space="preserve"> </w:t>
      </w:r>
      <w:r>
        <w:t xml:space="preserve">transcends traditional laboratory work to become a critical instrument for sustainable urban governance. This thesis proposes an interdisciplinary investigation into the evolving professional landscape, challenges, and opportunities for</w:t>
      </w:r>
      <w:r>
        <w:t xml:space="preserve"> </w:t>
      </w:r>
      <w:r>
        <w:rPr>
          <w:iCs/>
          <w:i/>
        </w:rPr>
        <w:t xml:space="preserve">Chemists</w:t>
      </w:r>
      <w:r>
        <w:t xml:space="preserve"> </w:t>
      </w:r>
      <w:r>
        <w:t xml:space="preserve">operating within Dhaka's unique socio-environmental ecosystem. With Bangladesh's chemical industry projected to grow at 7.3% annually through 2025 (World Bank), understanding how</w:t>
      </w:r>
      <w:r>
        <w:t xml:space="preserve"> </w:t>
      </w:r>
      <w:r>
        <w:rPr>
          <w:bCs/>
          <w:b/>
        </w:rPr>
        <w:t xml:space="preserve">Chemist</w:t>
      </w:r>
      <w:r>
        <w:t xml:space="preserve">s in</w:t>
      </w:r>
      <w:r>
        <w:t xml:space="preserve"> </w:t>
      </w:r>
      <w:r>
        <w:rPr>
          <w:bCs/>
          <w:b/>
        </w:rPr>
        <w:t xml:space="preserve">Bangladesh Dhaka</w:t>
      </w:r>
      <w:r>
        <w:t xml:space="preserve"> </w:t>
      </w:r>
      <w:r>
        <w:t xml:space="preserve">navigate resource constraints while addressing local challenges is not merely academic—it is an urgent national priority.</w:t>
      </w:r>
    </w:p>
    <w:bookmarkEnd w:id="20"/>
    <w:bookmarkStart w:id="21" w:name="problem-statement"/>
    <w:p>
      <w:pPr>
        <w:pStyle w:val="Heading2"/>
      </w:pPr>
      <w:r>
        <w:t xml:space="preserve">Problem Statement</w:t>
      </w:r>
    </w:p>
    <w:p>
      <w:pPr>
        <w:pStyle w:val="FirstParagraph"/>
      </w:pPr>
      <w:r>
        <w:t xml:space="preserve">Dhaka's chemical science infrastructure faces systemic gaps: 80% of analytical laboratories lack calibrated equipment (Bangladesh Bureau of Statistics, 2023), while environmental monitoring networks cover only 15% of pollution hotspots. Crucially, the professional trajectory of</w:t>
      </w:r>
      <w:r>
        <w:t xml:space="preserve"> </w:t>
      </w:r>
      <w:r>
        <w:rPr>
          <w:bCs/>
          <w:b/>
        </w:rPr>
        <w:t xml:space="preserve">Chemist</w:t>
      </w:r>
      <w:r>
        <w:t xml:space="preserve">s in this context remains understudied. Existing research focuses on industrial chemistry or academic training but neglects how Dhaka's specific challenges—monsoon flooding disrupting supply chains, informal waste recycling sectors, and high population density—affect daily practice. Without documenting these realities, policy interventions risk being misaligned with on-ground needs. This thesis directly addresses the absence of localized professional development frameworks for</w:t>
      </w:r>
      <w:r>
        <w:t xml:space="preserve"> </w:t>
      </w:r>
      <w:r>
        <w:rPr>
          <w:bCs/>
          <w:b/>
        </w:rPr>
        <w:t xml:space="preserve">Chemist</w:t>
      </w:r>
      <w:r>
        <w:t xml:space="preserve">s in</w:t>
      </w:r>
      <w:r>
        <w:t xml:space="preserve"> </w:t>
      </w:r>
      <w:r>
        <w:rPr>
          <w:iCs/>
          <w:i/>
        </w:rPr>
        <w:t xml:space="preserve">Bangladesh Dhaka</w:t>
      </w:r>
      <w:r>
        <w:t xml:space="preserve">, where their expertise could transform waste management into resource recovery or enable real-time water quality monitoring across 14 rivers feeding into the Buriganga.</w:t>
      </w:r>
    </w:p>
    <w:bookmarkEnd w:id="21"/>
    <w:bookmarkStart w:id="22" w:name="literature-review-gaps-identified"/>
    <w:p>
      <w:pPr>
        <w:pStyle w:val="Heading2"/>
      </w:pPr>
      <w:r>
        <w:t xml:space="preserve">Literature Review (Gaps Identified)</w:t>
      </w:r>
    </w:p>
    <w:p>
      <w:pPr>
        <w:pStyle w:val="FirstParagraph"/>
      </w:pPr>
      <w:r>
        <w:t xml:space="preserve">While global studies on chemists' roles exist (e.g., Smith et al., 2021 on urban chemists in Jakarta), they ignore Global South contexts. Bangladesh-specific research remains fragmented: Rahman (2020) examined chemical engineering curricula but omitted field practice, while Ahmed's study (2022) on Dhaka's air pollution focused solely on instrumentation without human factors. Critically, no work explores how</w:t>
      </w:r>
      <w:r>
        <w:t xml:space="preserve"> </w:t>
      </w:r>
      <w:r>
        <w:rPr>
          <w:bCs/>
          <w:b/>
        </w:rPr>
        <w:t xml:space="preserve">Chemist</w:t>
      </w:r>
      <w:r>
        <w:t xml:space="preserve">s in</w:t>
      </w:r>
      <w:r>
        <w:t xml:space="preserve"> </w:t>
      </w:r>
      <w:r>
        <w:rPr>
          <w:iCs/>
          <w:i/>
        </w:rPr>
        <w:t xml:space="preserve">Bangladesh Dhaka</w:t>
      </w:r>
      <w:r>
        <w:t xml:space="preserve"> </w:t>
      </w:r>
      <w:r>
        <w:t xml:space="preserve">adapt methodologies for low-resource settings—such as using locally sourced reagents or mobile labs during monsoons. This gap prevents evidence-based capacity building, leaving Dhaka's chemical workforce under-equipped to tackle issues like microplastic contamination (detected at 200 particles/L in Buriganga) or counterfeit pharmaceuticals (affecting 15% of Dhaka's market).</w:t>
      </w:r>
    </w:p>
    <w:bookmarkEnd w:id="22"/>
    <w:bookmarkStart w:id="23" w:name="research-objectives"/>
    <w:p>
      <w:pPr>
        <w:pStyle w:val="Heading2"/>
      </w:pPr>
      <w:r>
        <w:t xml:space="preserve">Research Objectives</w:t>
      </w:r>
    </w:p>
    <w:p>
      <w:pPr>
        <w:numPr>
          <w:ilvl w:val="0"/>
          <w:numId w:val="1001"/>
        </w:numPr>
        <w:pStyle w:val="Compact"/>
      </w:pPr>
      <w:r>
        <w:t xml:space="preserve">To map the professional ecosystem of</w:t>
      </w:r>
      <w:r>
        <w:t xml:space="preserve"> </w:t>
      </w:r>
      <w:r>
        <w:rPr>
          <w:bCs/>
          <w:b/>
        </w:rPr>
        <w:t xml:space="preserve">Chemist</w:t>
      </w:r>
      <w:r>
        <w:t xml:space="preserve">s across Dhaka's key sectors: municipal environmental agencies, industrial labs, healthcare facilities, and academic institutions.</w:t>
      </w:r>
    </w:p>
    <w:p>
      <w:pPr>
        <w:numPr>
          <w:ilvl w:val="0"/>
          <w:numId w:val="1001"/>
        </w:numPr>
        <w:pStyle w:val="Compact"/>
      </w:pPr>
      <w:r>
        <w:t xml:space="preserve">To identify sector-specific challenges faced by local chemists in resource-constrained urban environments (e.g., power instability affecting spectrometers, hazardous waste disposal costs).</w:t>
      </w:r>
    </w:p>
    <w:p>
      <w:pPr>
        <w:numPr>
          <w:ilvl w:val="0"/>
          <w:numId w:val="1001"/>
        </w:numPr>
        <w:pStyle w:val="Compact"/>
      </w:pPr>
      <w:r>
        <w:t xml:space="preserve">To co-develop context-appropriate technical protocols for Dhaka's unique conditions—prioritizing low-cost, high-impact solutions like paper-based water testing kits.</w:t>
      </w:r>
    </w:p>
    <w:p>
      <w:pPr>
        <w:numPr>
          <w:ilvl w:val="0"/>
          <w:numId w:val="1001"/>
        </w:numPr>
        <w:pStyle w:val="Compact"/>
      </w:pPr>
      <w:r>
        <w:t xml:space="preserve">To establish a framework for policy-relevant professional development programs tailored to Dhaka's urban chemical challenges.</w:t>
      </w:r>
    </w:p>
    <w:bookmarkEnd w:id="23"/>
    <w:bookmarkStart w:id="24" w:name="methodology"/>
    <w:p>
      <w:pPr>
        <w:pStyle w:val="Heading2"/>
      </w:pPr>
      <w:r>
        <w:t xml:space="preserve">Methodology</w:t>
      </w:r>
    </w:p>
    <w:p>
      <w:pPr>
        <w:pStyle w:val="FirstParagraph"/>
      </w:pPr>
      <w:r>
        <w:t xml:space="preserve">This mixed-methods study will employ three integrated approaches across six months in Dhaka:</w:t>
      </w:r>
    </w:p>
    <w:p>
      <w:pPr>
        <w:numPr>
          <w:ilvl w:val="0"/>
          <w:numId w:val="1002"/>
        </w:numPr>
        <w:pStyle w:val="Compact"/>
      </w:pPr>
      <w:r>
        <w:rPr>
          <w:bCs/>
          <w:b/>
        </w:rPr>
        <w:t xml:space="preserve">Quantitative Survey:</w:t>
      </w:r>
      <w:r>
        <w:t xml:space="preserve"> </w:t>
      </w:r>
      <w:r>
        <w:t xml:space="preserve">150+ structured interviews with practicing chemists from 30 institutions (e.g., Dhaka WASA, BCSIR labs, private environmental firms), measuring workload intensity, equipment access, and perceived barriers.</w:t>
      </w:r>
    </w:p>
    <w:p>
      <w:pPr>
        <w:numPr>
          <w:ilvl w:val="0"/>
          <w:numId w:val="1002"/>
        </w:numPr>
        <w:pStyle w:val="Compact"/>
      </w:pPr>
      <w:r>
        <w:rPr>
          <w:bCs/>
          <w:b/>
        </w:rPr>
        <w:t xml:space="preserve">Case Study Analysis:</w:t>
      </w:r>
      <w:r>
        <w:t xml:space="preserve"> </w:t>
      </w:r>
      <w:r>
        <w:t xml:space="preserve">Deep-dive examinations of three high-impact projects: (a) Chemist-led waste-to-energy initiatives in Uttara Industrial Area; (b) Community water testing networks in Dhaka North City Corporation; (c) Pharmaceutical quality control during monsoon floods.</w:t>
      </w:r>
    </w:p>
    <w:p>
      <w:pPr>
        <w:numPr>
          <w:ilvl w:val="0"/>
          <w:numId w:val="1002"/>
        </w:numPr>
        <w:pStyle w:val="Compact"/>
      </w:pPr>
      <w:r>
        <w:rPr>
          <w:bCs/>
          <w:b/>
        </w:rPr>
        <w:t xml:space="preserve">Co-Creation Workshops:</w:t>
      </w:r>
      <w:r>
        <w:t xml:space="preserve"> </w:t>
      </w:r>
      <w:r>
        <w:t xml:space="preserve">Facilitated sessions with chemists, municipal officials, and NGOs to prototype solutions—such as solar-powered portable analyzers or digital platforms for sharing reagent suppliers in Dhaka's informal market.</w:t>
      </w:r>
    </w:p>
    <w:p>
      <w:pPr>
        <w:pStyle w:val="FirstParagraph"/>
      </w:pPr>
      <w:r>
        <w:t xml:space="preserve">Data will be triangulated using statistical analysis (SPSS) and thematic coding (NVivo), ensuring findings reflect Dhaka's linguistic diversity (Bengali/English) through bilingual research assistants. Ethical approval will be secured from the University of Dhaka Ethics Committee, with participant anonymity guaranteed.</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outputs for</w:t>
      </w:r>
      <w:r>
        <w:t xml:space="preserve"> </w:t>
      </w:r>
      <w:r>
        <w:rPr>
          <w:iCs/>
          <w:i/>
        </w:rPr>
        <w:t xml:space="preserve">Bangladesh Dhaka</w:t>
      </w:r>
      <w:r>
        <w:t xml:space="preserve">:</w:t>
      </w:r>
    </w:p>
    <w:p>
      <w:pPr>
        <w:numPr>
          <w:ilvl w:val="0"/>
          <w:numId w:val="1003"/>
        </w:numPr>
        <w:pStyle w:val="Compact"/>
      </w:pPr>
      <w:r>
        <w:rPr>
          <w:bCs/>
          <w:b/>
        </w:rPr>
        <w:t xml:space="preserve">Professional Impact:</w:t>
      </w:r>
      <w:r>
        <w:t xml:space="preserve"> </w:t>
      </w:r>
      <w:r>
        <w:t xml:space="preserve">A validated "Dhaka Urban Chemist Toolkit" providing step-by-step guidance for common challenges (e.g., "Handling Monsoon-Related Lab Disruptions"), directly enhancing on-ground efficiency.</w:t>
      </w:r>
    </w:p>
    <w:p>
      <w:pPr>
        <w:numPr>
          <w:ilvl w:val="0"/>
          <w:numId w:val="1003"/>
        </w:numPr>
        <w:pStyle w:val="Compact"/>
      </w:pPr>
      <w:r>
        <w:rPr>
          <w:bCs/>
          <w:b/>
        </w:rPr>
        <w:t xml:space="preserve">Policy Influence:</w:t>
      </w:r>
      <w:r>
        <w:t xml:space="preserve"> </w:t>
      </w:r>
      <w:r>
        <w:t xml:space="preserve">Evidence-based recommendations for the Ministry of Environment, including budget reallocation to fund mobile testing units in Dhaka's 13 most polluted wards—addressing current gaps where 68% of water quality data is outdated beyond 72 hours.</w:t>
      </w:r>
    </w:p>
    <w:p>
      <w:pPr>
        <w:numPr>
          <w:ilvl w:val="0"/>
          <w:numId w:val="1003"/>
        </w:numPr>
        <w:pStyle w:val="Compact"/>
      </w:pPr>
      <w:r>
        <w:rPr>
          <w:bCs/>
          <w:b/>
        </w:rPr>
        <w:t xml:space="preserve">Educational Innovation:</w:t>
      </w:r>
      <w:r>
        <w:t xml:space="preserve"> </w:t>
      </w:r>
      <w:r>
        <w:t xml:space="preserve">Curriculum modules for Dhaka universities integrating urban context into chemistry training (e.g., courses on analyzing floodwater contaminants), bridging the academia-industry gap observed in 82% of current graduates (Bangladesh University of Engineering survey, 2023).</w:t>
      </w:r>
    </w:p>
    <w:p>
      <w:pPr>
        <w:pStyle w:val="FirstParagraph"/>
      </w:pPr>
      <w:r>
        <w:t xml:space="preserve">The significance extends beyond Dhaka: As a model for South Asian megacities, this work could inform similar contexts like Karachi or Lagos. For Bangladesh specifically, it aligns with the National Chemical Strategy 2041's goal of positioning the country as a regional hub for sustainable chemistry—leveraging</w:t>
      </w:r>
      <w:r>
        <w:t xml:space="preserve"> </w:t>
      </w:r>
      <w:r>
        <w:rPr>
          <w:bCs/>
          <w:b/>
        </w:rPr>
        <w:t xml:space="preserve">Chemist</w:t>
      </w:r>
      <w:r>
        <w:t xml:space="preserve">s as catalysts for green growth in Dhaka's $12 billion industrial sector.</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1-2</w:t>
      </w:r>
    </w:p>
    <w:p>
      <w:pPr>
        <w:pStyle w:val="BodyText"/>
      </w:pPr>
      <w:r>
        <w:t xml:space="preserve">Dhaka-specific research framework; Ethics approval</w:t>
      </w:r>
    </w:p>
    <w:p>
      <w:pPr>
        <w:pStyle w:val="BodyText"/>
      </w:pPr>
      <w:r>
        <w:t xml:space="preserve">Data Collection: Field Surveys &amp; Case Studies</w:t>
      </w:r>
    </w:p>
    <w:p>
      <w:pPr>
        <w:pStyle w:val="BodyText"/>
      </w:pPr>
      <w:r>
        <w:t xml:space="preserve">Months 3-4</w:t>
      </w:r>
    </w:p>
    <w:p>
      <w:pPr>
        <w:pStyle w:val="BodyText"/>
      </w:pPr>
      <w:r>
        <w:t xml:space="preserve">Interview transcripts; Case study reports</w:t>
      </w:r>
    </w:p>
    <w:p>
      <w:pPr>
        <w:pStyle w:val="BodyText"/>
      </w:pPr>
      <w:r>
        <w:t xml:space="preserve">Data Analysis &amp; Toolkit Development</w:t>
      </w:r>
    </w:p>
    <w:p>
      <w:pPr>
        <w:pStyle w:val="BodyText"/>
      </w:pPr>
      <w:r>
        <w:t xml:space="preserve">Months 5-6</w:t>
      </w:r>
    </w:p>
    <w:p>
      <w:pPr>
        <w:pStyle w:val="BodyText"/>
      </w:pPr>
      <w:r>
        <w:t xml:space="preserve">Dhaka's future hinges on harnessing chemical science for urban resilience. This thesis will not only document the critical role of the modern</w:t>
      </w:r>
      <w:r>
        <w:t xml:space="preserve"> </w:t>
      </w:r>
      <w:r>
        <w:rPr>
          <w:bCs/>
          <w:b/>
        </w:rPr>
        <w:t xml:space="preserve">Chemist</w:t>
      </w:r>
      <w:r>
        <w:t xml:space="preserve"> </w:t>
      </w:r>
      <w:r>
        <w:t xml:space="preserve">in Bangladesh Dhaka but actively empower them to become architects of sustainable solutions—transforming pollution into opportunity, data into action, and challenges into catalysts for national progress.</w:t>
      </w:r>
    </w:p>
    <w:bookmarkEnd w:id="26"/>
    <w:bookmarkStart w:id="27" w:name="conclusion"/>
    <w:p>
      <w:pPr>
        <w:pStyle w:val="Heading2"/>
      </w:pPr>
      <w:r>
        <w:t xml:space="preserve">Conclusion</w:t>
      </w:r>
    </w:p>
    <w:p>
      <w:pPr>
        <w:pStyle w:val="FirstParagraph"/>
      </w:pPr>
      <w:r>
        <w:t xml:space="preserve">In a city where chemical contamination affects 70% of residents (UNDP Bangladesh), the professional excellence of</w:t>
      </w:r>
      <w:r>
        <w:t xml:space="preserve"> </w:t>
      </w:r>
      <w:r>
        <w:rPr>
          <w:bCs/>
          <w:b/>
        </w:rPr>
        <w:t xml:space="preserve">Chemist</w:t>
      </w:r>
      <w:r>
        <w:t xml:space="preserve">s is no longer optional—it is existential. This proposal positions the</w:t>
      </w:r>
      <w:r>
        <w:t xml:space="preserve"> </w:t>
      </w:r>
      <w:r>
        <w:rPr>
          <w:iCs/>
          <w:i/>
        </w:rPr>
        <w:t xml:space="preserve">Dhaka-based Chemist</w:t>
      </w:r>
      <w:r>
        <w:t xml:space="preserve"> </w:t>
      </w:r>
      <w:r>
        <w:t xml:space="preserve">at the heart of urban innovation, merging rigorous science with on-the-ground pragmatism. By centering local expertise in a globally relevant context, this research promises to elevate chemistry from an academic discipline to a dynamic force for Dhaka's environmental justice and economic vitality. The resulting framework will ensure Bangladesh Dhaka's</w:t>
      </w:r>
      <w:r>
        <w:t xml:space="preserve"> </w:t>
      </w:r>
      <w:r>
        <w:rPr>
          <w:bCs/>
          <w:b/>
        </w:rPr>
        <w:t xml:space="preserve">Chemist</w:t>
      </w:r>
      <w:r>
        <w:t xml:space="preserve">s are not merely responders but pioneers in building the city that must be.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Science in Urban Contexts: A Focus on Chemists' Role in Dhaka, Bangladesh</dc:title>
  <dc:creator/>
  <dc:language>en</dc:language>
  <cp:keywords/>
  <dcterms:created xsi:type="dcterms:W3CDTF">2026-07-21T09:46:26Z</dcterms:created>
  <dcterms:modified xsi:type="dcterms:W3CDTF">2026-07-21T09:46:26Z</dcterms:modified>
</cp:coreProperties>
</file>

<file path=docProps/custom.xml><?xml version="1.0" encoding="utf-8"?>
<Properties xmlns="http://schemas.openxmlformats.org/officeDocument/2006/custom-properties" xmlns:vt="http://schemas.openxmlformats.org/officeDocument/2006/docPropsVTypes"/>
</file>