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Catalytic</w:t>
      </w:r>
      <w:r>
        <w:t xml:space="preserve"> </w:t>
      </w:r>
      <w:r>
        <w:t xml:space="preserve">Solutions</w:t>
      </w:r>
      <w:r>
        <w:t xml:space="preserve"> </w:t>
      </w:r>
      <w:r>
        <w:t xml:space="preserve">for</w:t>
      </w:r>
      <w:r>
        <w:t xml:space="preserve"> </w:t>
      </w:r>
      <w:r>
        <w:t xml:space="preserve">Industrial</w:t>
      </w:r>
      <w:r>
        <w:t xml:space="preserve"> </w:t>
      </w:r>
      <w:r>
        <w:t xml:space="preserve">Waste</w:t>
      </w:r>
      <w:r>
        <w:t xml:space="preserve"> </w:t>
      </w:r>
      <w:r>
        <w:t xml:space="preserve">Management</w:t>
      </w:r>
      <w:r>
        <w:t xml:space="preserve"> </w:t>
      </w:r>
      <w:r>
        <w:t xml:space="preserve">in</w:t>
      </w:r>
      <w:r>
        <w:t xml:space="preserve"> </w:t>
      </w:r>
      <w:r>
        <w:t xml:space="preserve">São</w:t>
      </w:r>
      <w:r>
        <w:t xml:space="preserve"> </w:t>
      </w:r>
      <w:r>
        <w:t xml:space="preserve">Paulo,</w:t>
      </w:r>
      <w:r>
        <w:t xml:space="preserve"> </w:t>
      </w:r>
      <w:r>
        <w:t xml:space="preserve">Brazil</w:t>
      </w:r>
    </w:p>
    <w:bookmarkStart w:id="28" w:name="Xdca91745b920e2fb3e7dfe8f1e0859785a1a9d5"/>
    <w:p>
      <w:pPr>
        <w:pStyle w:val="Heading1"/>
      </w:pPr>
      <w:r>
        <w:t xml:space="preserve">Thesis Proposal: Development of Advanced Catalytic Systems for Sustainable Industrial Waste Treatment in São Paulo, Brazil</w:t>
      </w:r>
    </w:p>
    <w:bookmarkStart w:id="20" w:name="X9410991041947002e4c04228e4fddba5f267da2"/>
    <w:p>
      <w:pPr>
        <w:pStyle w:val="Heading2"/>
      </w:pPr>
      <w:r>
        <w:t xml:space="preserve">1. Introduction: The Imperative for Localized Chemical Innovation in Brazil's Metropolis</w:t>
      </w:r>
    </w:p>
    <w:p>
      <w:pPr>
        <w:pStyle w:val="FirstParagraph"/>
      </w:pPr>
      <w:r>
        <w:t xml:space="preserve">The role of a modern Chemist extends far beyond laboratory benchwork—it demands contextual relevance to regional industrial challenges. In São Paulo, Brazil—the nation's economic engine housing 30% of the country's manufacturing sector and over 2,000 chemical companies—the urgent need for sustainable waste management solutions has reached critical proportions. Current industrial effluents in São Paulo's metropolitan complex contain complex mixtures of heavy metals, persistent organic pollutants (POPs), and pharmaceutical residues that overwhelm conventional treatment infrastructure. This thesis proposes a groundbreaking research pathway addressing this crisis through catalytic chemistry, specifically designed for Brazil's unique environmental and industrial landscape.</w:t>
      </w:r>
    </w:p>
    <w:bookmarkEnd w:id="20"/>
    <w:bookmarkStart w:id="21" w:name="X561bda856d90a44cc47e454023233a7f3035f07"/>
    <w:p>
      <w:pPr>
        <w:pStyle w:val="Heading2"/>
      </w:pPr>
      <w:r>
        <w:t xml:space="preserve">2. Problem Statement: The São Paulo Waste Management Crisis</w:t>
      </w:r>
    </w:p>
    <w:p>
      <w:pPr>
        <w:pStyle w:val="FirstParagraph"/>
      </w:pPr>
      <w:r>
        <w:t xml:space="preserve">Industrial wastewater in São Paulo represents a severe public health and ecological threat. According to the São Paulo State Environmental Agency (CETESB), 43% of industrial effluents from chemical/pharmaceutical plants exceed national discharge limits for toxic substances like mercury, lead, and bisphenol A. Traditional treatment methods—activated sludge or chemical precipitation—are economically unsustainable for small/medium São Paulo enterprises and fail to address molecular-level pollutants. Crucially, no locally optimized catalytic system exists that accounts for the specific composition of São Paulo's industrial waste streams. As a Chemist operating within Brazil's regulatory framework (CONAMA Resolutions), I propose developing catalysts tailored to regional waste profiles, moving beyond generic global solutions.</w:t>
      </w:r>
    </w:p>
    <w:bookmarkEnd w:id="21"/>
    <w:bookmarkStart w:id="22" w:name="X410acbfbcdc4e6245e451454bc53f2ccbe2de59"/>
    <w:p>
      <w:pPr>
        <w:pStyle w:val="Heading2"/>
      </w:pPr>
      <w:r>
        <w:t xml:space="preserve">3. Research Objectives: A Chemist's Actionable Framework for São Paulo</w:t>
      </w:r>
    </w:p>
    <w:p>
      <w:pPr>
        <w:pStyle w:val="FirstParagraph"/>
      </w:pPr>
      <w:r>
        <w:t xml:space="preserve">This thesis establishes three interconnected objectives, directly responsive to São Paulo's industrial reality:</w:t>
      </w:r>
    </w:p>
    <w:p>
      <w:pPr>
        <w:numPr>
          <w:ilvl w:val="0"/>
          <w:numId w:val="1001"/>
        </w:numPr>
        <w:pStyle w:val="Compact"/>
      </w:pPr>
      <w:r>
        <w:rPr>
          <w:bCs/>
          <w:b/>
        </w:rPr>
        <w:t xml:space="preserve">Objective 1:</w:t>
      </w:r>
      <w:r>
        <w:t xml:space="preserve"> </w:t>
      </w:r>
      <w:r>
        <w:t xml:space="preserve">Comprehensive characterization of waste matrices from key São Paulo industries (automotive coatings, pharmaceuticals in Campinas, and agrochemicals in Greater São Paulo) using GC-MS and ICP-OES to identify dominant pollutants.</w:t>
      </w:r>
    </w:p>
    <w:p>
      <w:pPr>
        <w:numPr>
          <w:ilvl w:val="0"/>
          <w:numId w:val="1001"/>
        </w:numPr>
        <w:pStyle w:val="Compact"/>
      </w:pPr>
      <w:r>
        <w:rPr>
          <w:bCs/>
          <w:b/>
        </w:rPr>
        <w:t xml:space="preserve">Objective 2:</w:t>
      </w:r>
      <w:r>
        <w:t xml:space="preserve"> </w:t>
      </w:r>
      <w:r>
        <w:t xml:space="preserve">Design and synthesis of sustainable catalysts utilizing Brazil's abundant natural resources—specifically biochar from sugarcane bagasse waste (a major São Paulo agricultural byproduct) modified with palladium nanoparticles.</w:t>
      </w:r>
    </w:p>
    <w:p>
      <w:pPr>
        <w:numPr>
          <w:ilvl w:val="0"/>
          <w:numId w:val="1001"/>
        </w:numPr>
        <w:pStyle w:val="Compact"/>
      </w:pPr>
      <w:r>
        <w:rPr>
          <w:bCs/>
          <w:b/>
        </w:rPr>
        <w:t xml:space="preserve">Objective 3:</w:t>
      </w:r>
      <w:r>
        <w:t xml:space="preserve"> </w:t>
      </w:r>
      <w:r>
        <w:t xml:space="preserve">Pilot-scale implementation at a São Paulo industrial partner (e.g., a pharmaceutical firm in Barueri), evaluating catalyst efficiency under real-world conditions against Brazil's national environmental standards.</w:t>
      </w:r>
    </w:p>
    <w:bookmarkEnd w:id="22"/>
    <w:bookmarkStart w:id="23" w:name="X1ddcc0f197ef5e1c35b86d707b5d76094434324"/>
    <w:p>
      <w:pPr>
        <w:pStyle w:val="Heading2"/>
      </w:pPr>
      <w:r>
        <w:t xml:space="preserve">4. Literature Gap: The Missing Brazilian Context</w:t>
      </w:r>
    </w:p>
    <w:p>
      <w:pPr>
        <w:pStyle w:val="FirstParagraph"/>
      </w:pPr>
      <w:r>
        <w:t xml:space="preserve">While global literature documents catalytic wastewater treatment (e.g., TiO₂ photocatalysis), critical gaps persist for Brazil:</w:t>
      </w:r>
    </w:p>
    <w:p>
      <w:pPr>
        <w:numPr>
          <w:ilvl w:val="0"/>
          <w:numId w:val="1002"/>
        </w:numPr>
        <w:pStyle w:val="Compact"/>
      </w:pPr>
      <w:r>
        <w:t xml:space="preserve">Most studies focus on European/US waste streams, ignoring São Paulo's unique blend of pollutants from automotive, food processing, and emerging biotech sectors.</w:t>
      </w:r>
    </w:p>
    <w:p>
      <w:pPr>
        <w:numPr>
          <w:ilvl w:val="0"/>
          <w:numId w:val="1002"/>
        </w:numPr>
        <w:pStyle w:val="Compact"/>
      </w:pPr>
      <w:r>
        <w:t xml:space="preserve">No research optimizes catalysts using locally available materials—such as sugarcane bagasse—to reduce costs for Brazilian SMEs.</w:t>
      </w:r>
    </w:p>
    <w:p>
      <w:pPr>
        <w:numPr>
          <w:ilvl w:val="0"/>
          <w:numId w:val="1002"/>
        </w:numPr>
        <w:pStyle w:val="Compact"/>
      </w:pPr>
      <w:r>
        <w:t xml:space="preserve">Catalyst stability under São Paulo's high-temperature, high-humidity climate remains unaddressed in existing literature.</w:t>
      </w:r>
    </w:p>
    <w:p>
      <w:pPr>
        <w:pStyle w:val="FirstParagraph"/>
      </w:pPr>
      <w:r>
        <w:t xml:space="preserve">This work directly bridges these gaps. By grounding catalytic design in São Paulo's environmental data (CETESB 2023 reports) and utilizing Brazilian biomass resources, the thesis delivers a replicable model for the country's industrial hubs.</w:t>
      </w:r>
    </w:p>
    <w:bookmarkEnd w:id="23"/>
    <w:bookmarkStart w:id="24" w:name="Xb5752a096f5c50e3facedbe54080164fb0f0f79"/>
    <w:p>
      <w:pPr>
        <w:pStyle w:val="Heading2"/>
      </w:pPr>
      <w:r>
        <w:t xml:space="preserve">5. Methodology: A Chemist's Pragmatic Approach to Brazil</w:t>
      </w:r>
    </w:p>
    <w:p>
      <w:pPr>
        <w:pStyle w:val="FirstParagraph"/>
      </w:pPr>
      <w:r>
        <w:t xml:space="preserve">Our methodology prioritizes São Paulo's resource constraints and regulatory environment:</w:t>
      </w:r>
    </w:p>
    <w:p>
      <w:pPr>
        <w:numPr>
          <w:ilvl w:val="0"/>
          <w:numId w:val="1003"/>
        </w:numPr>
        <w:pStyle w:val="Compact"/>
      </w:pPr>
      <w:r>
        <w:rPr>
          <w:bCs/>
          <w:b/>
        </w:rPr>
        <w:t xml:space="preserve">Spatial Sampling (Months 1-4):</w:t>
      </w:r>
      <w:r>
        <w:t xml:space="preserve"> </w:t>
      </w:r>
      <w:r>
        <w:t xml:space="preserve">Collaborate with CETESB to collect waste samples from 15 industrial zones across Greater São Paulo (e.g., Diadema, Santo André, Osasco), mapping regional pollutant hotspots.</w:t>
      </w:r>
    </w:p>
    <w:p>
      <w:pPr>
        <w:numPr>
          <w:ilvl w:val="0"/>
          <w:numId w:val="1003"/>
        </w:numPr>
        <w:pStyle w:val="Compact"/>
      </w:pPr>
      <w:r>
        <w:rPr>
          <w:bCs/>
          <w:b/>
        </w:rPr>
        <w:t xml:space="preserve">Catalyst Engineering (Months 5-9):</w:t>
      </w:r>
      <w:r>
        <w:t xml:space="preserve"> </w:t>
      </w:r>
      <w:r>
        <w:t xml:space="preserve">Synthesize catalysts via green chemistry principles: carbonizing sugarcane bagasse from São Paulo's sugar mills at 800°C, followed by palladium deposition using electroless plating. Characterization (XRD, BET surface area analysis) ensures suitability for Brazilian waste composition.</w:t>
      </w:r>
    </w:p>
    <w:p>
      <w:pPr>
        <w:numPr>
          <w:ilvl w:val="0"/>
          <w:numId w:val="1003"/>
        </w:numPr>
        <w:pStyle w:val="Compact"/>
      </w:pPr>
      <w:r>
        <w:rPr>
          <w:bCs/>
          <w:b/>
        </w:rPr>
        <w:t xml:space="preserve">Industrial Validation (Months 10-15):</w:t>
      </w:r>
      <w:r>
        <w:t xml:space="preserve"> </w:t>
      </w:r>
      <w:r>
        <w:t xml:space="preserve">Partner with a São Paulo-based chemical firm for continuous-flow reactor testing at their facility. Metrics include pollutant removal efficiency, catalyst lifespan, and cost per cubic meter vs. conventional methods (per Brazil's ANVISA guidelines).</w:t>
      </w:r>
    </w:p>
    <w:p>
      <w:pPr>
        <w:numPr>
          <w:ilvl w:val="0"/>
          <w:numId w:val="1003"/>
        </w:numPr>
        <w:pStyle w:val="Compact"/>
      </w:pPr>
      <w:r>
        <w:rPr>
          <w:bCs/>
          <w:b/>
        </w:rPr>
        <w:t xml:space="preserve">Sustainability Assessment (Month 16):</w:t>
      </w:r>
      <w:r>
        <w:t xml:space="preserve"> </w:t>
      </w:r>
      <w:r>
        <w:t xml:space="preserve">Calculate carbon footprint reduction using São Paulo-specific LCA data and economic viability for Brazilian SMEs.</w:t>
      </w:r>
    </w:p>
    <w:bookmarkEnd w:id="24"/>
    <w:bookmarkStart w:id="25" w:name="Xc51bcc9b4bd4e3ba7a6cdf186e1b83453fa00f0"/>
    <w:p>
      <w:pPr>
        <w:pStyle w:val="Heading2"/>
      </w:pPr>
      <w:r>
        <w:t xml:space="preserve">6. Expected Outcomes and Significance for Brazil's Industrial Future</w:t>
      </w:r>
    </w:p>
    <w:p>
      <w:pPr>
        <w:pStyle w:val="FirstParagraph"/>
      </w:pPr>
      <w:r>
        <w:t xml:space="preserve">This research will deliver three transformative outputs:</w:t>
      </w:r>
    </w:p>
    <w:p>
      <w:pPr>
        <w:numPr>
          <w:ilvl w:val="0"/>
          <w:numId w:val="1004"/>
        </w:numPr>
        <w:pStyle w:val="Compact"/>
      </w:pPr>
      <w:r>
        <w:t xml:space="preserve">A first-of-its-kind catalyst optimized for São Paulo's waste profiles, targeting 90% pollutant removal with 50% lower operational costs than current methods.</w:t>
      </w:r>
    </w:p>
    <w:p>
      <w:pPr>
        <w:numPr>
          <w:ilvl w:val="0"/>
          <w:numId w:val="1004"/>
        </w:numPr>
        <w:pStyle w:val="Compact"/>
      </w:pPr>
      <w:r>
        <w:t xml:space="preserve">A scalable model for using agricultural residues (sugarcane bagasse) to produce low-cost catalysts—directly supporting Brazil's circular economy goals in the National Bioeconomy Strategy (2021).</w:t>
      </w:r>
    </w:p>
    <w:p>
      <w:pPr>
        <w:numPr>
          <w:ilvl w:val="0"/>
          <w:numId w:val="1004"/>
        </w:numPr>
        <w:pStyle w:val="Compact"/>
      </w:pPr>
      <w:r>
        <w:t xml:space="preserve">Policy recommendations for adapting Brazil's CONAMA Resolution 357/2005 to catalytic waste treatment, developed with input from São Paulo's Institute of Technological Research (IPT).</w:t>
      </w:r>
    </w:p>
    <w:p>
      <w:pPr>
        <w:pStyle w:val="FirstParagraph"/>
      </w:pPr>
      <w:r>
        <w:t xml:space="preserve">The significance extends beyond academia: A successful implementation in São Paulo could reduce industrial wastewater violations by 35% citywide (per CETESB projections), saving businesses R$18M annually in fines. As the nation's largest economic hub, São Paulo's success would catalyze national adoption through Brazil's Ministry of Environment (MMA) policy channels.</w:t>
      </w:r>
    </w:p>
    <w:bookmarkEnd w:id="25"/>
    <w:bookmarkStart w:id="26" w:name="X36f0f234d3081eca95d78f8853f12a87a46faac"/>
    <w:p>
      <w:pPr>
        <w:pStyle w:val="Heading2"/>
      </w:pPr>
      <w:r>
        <w:t xml:space="preserve">7. Timeline: Accelerating Impact in São Paulo</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São Paulo-Specific Activity</w:t>
            </w:r>
          </w:p>
        </w:tc>
      </w:tr>
      <w:tr>
        <w:tc>
          <w:tcPr/>
          <w:p>
            <w:pPr>
              <w:pStyle w:val="Compact"/>
              <w:jc w:val="left"/>
            </w:pPr>
            <w:r>
              <w:t xml:space="preserve">Waste Characterization &amp; Partner Onboarding</w:t>
            </w:r>
          </w:p>
        </w:tc>
        <w:tc>
          <w:tcPr/>
          <w:p>
            <w:pPr>
              <w:pStyle w:val="Compact"/>
              <w:jc w:val="left"/>
            </w:pPr>
            <w:r>
              <w:t xml:space="preserve">Months 1-4</w:t>
            </w:r>
          </w:p>
        </w:tc>
        <w:tc>
          <w:tcPr/>
          <w:p>
            <w:pPr>
              <w:pStyle w:val="Compact"/>
              <w:jc w:val="left"/>
            </w:pPr>
            <w:r>
              <w:t xml:space="preserve">CETESB collaboration; industrial site selection in Greater São Paulo</w:t>
            </w:r>
          </w:p>
        </w:tc>
      </w:tr>
      <w:tr>
        <w:tc>
          <w:tcPr/>
          <w:p>
            <w:pPr>
              <w:pStyle w:val="Compact"/>
              <w:jc w:val="left"/>
            </w:pPr>
            <w:r>
              <w:t xml:space="preserve">Catalyst Synthesis &amp; Lab Testing</w:t>
            </w:r>
          </w:p>
        </w:tc>
        <w:tc>
          <w:tcPr/>
          <w:p>
            <w:pPr>
              <w:pStyle w:val="Compact"/>
              <w:jc w:val="left"/>
            </w:pPr>
            <w:r>
              <w:t xml:space="preserve">Months 5-9</w:t>
            </w:r>
          </w:p>
        </w:tc>
        <w:tc>
          <w:tcPr/>
          <w:p>
            <w:pPr>
              <w:pStyle w:val="Compact"/>
              <w:jc w:val="left"/>
            </w:pPr>
            <w:r>
              <w:t xml:space="preserve">Use of sugarcane bagasse from São Paulo sugar mills; humidity-stability testing mimicking city conditions</w:t>
            </w:r>
          </w:p>
        </w:tc>
      </w:tr>
      <w:tr>
        <w:tc>
          <w:tcPr/>
          <w:p>
            <w:pPr>
              <w:pStyle w:val="Compact"/>
              <w:jc w:val="left"/>
            </w:pPr>
            <w:r>
              <w:t xml:space="preserve">Pilot Implementation at Industrial Site</w:t>
            </w:r>
          </w:p>
        </w:tc>
        <w:tc>
          <w:tcPr/>
          <w:p>
            <w:pPr>
              <w:pStyle w:val="Compact"/>
              <w:jc w:val="left"/>
            </w:pPr>
            <w:r>
              <w:t xml:space="preserve">Months 10-15</w:t>
            </w:r>
          </w:p>
        </w:tc>
        <w:tc>
          <w:tcPr/>
          <w:p>
            <w:pPr>
              <w:pStyle w:val="Compact"/>
              <w:jc w:val="left"/>
            </w:pPr>
            <w:r>
              <w:t xml:space="preserve">Validation at Barueri pharmaceutical plant with real-time effluent monitoring</w:t>
            </w:r>
          </w:p>
        </w:tc>
      </w:tr>
      <w:tr>
        <w:tc>
          <w:tcPr/>
          <w:p>
            <w:pPr>
              <w:pStyle w:val="Compact"/>
              <w:jc w:val="left"/>
            </w:pPr>
            <w:r>
              <w:t xml:space="preserve">Analysis &amp; Policy Integration</w:t>
            </w:r>
          </w:p>
        </w:tc>
        <w:tc>
          <w:tcPr/>
          <w:p>
            <w:pPr>
              <w:pStyle w:val="Compact"/>
              <w:jc w:val="left"/>
            </w:pPr>
            <w:r>
              <w:t xml:space="preserve">Months 16-20</w:t>
            </w:r>
          </w:p>
        </w:tc>
        <w:tc>
          <w:tcPr/>
          <w:p>
            <w:pPr>
              <w:pStyle w:val="Compact"/>
              <w:jc w:val="left"/>
            </w:pPr>
            <w:r>
              <w:t xml:space="preserve">Drafting São Paulo-specific guidelines for MMA/ANVISA; business case for SMEs in São Paulo's Industrial Park Network</w:t>
            </w:r>
          </w:p>
        </w:tc>
      </w:tr>
    </w:tbl>
    <w:bookmarkEnd w:id="26"/>
    <w:bookmarkStart w:id="27" w:name="X8934ca6bdf688d3e802e025b4078ad419ae0199"/>
    <w:p>
      <w:pPr>
        <w:pStyle w:val="Heading2"/>
      </w:pPr>
      <w:r>
        <w:t xml:space="preserve">8. Conclusion: The Chemist's Responsibility in Brazil's Development</w:t>
      </w:r>
    </w:p>
    <w:p>
      <w:pPr>
        <w:pStyle w:val="FirstParagraph"/>
      </w:pPr>
      <w:r>
        <w:t xml:space="preserve">This Thesis Proposal establishes a vital pathway for the Chemist to directly address Brazil's most pressing environmental challenge within its most industrialized region. By embedding catalytic innovation in São Paulo’s ecological and economic reality—using local biomass, targeting regional pollutants, and engaging Brazilian regulatory bodies—the research transcends academic exercise. It delivers actionable technology that aligns with Brazil’s commitments under the Paris Agreement and the UN Sustainable Development Goals (SDG 6: Clean Water). As a Chemist operating within Brazil São Paulo, this work embodies the profession's highest calling: leveraging chemical science not for abstract discovery, but for tangible societal benefit where it is needed most. The proposed framework ensures that São Paulo becomes not just a test site, but a national exemplar in sustainable industrial chemistry.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Catalytic Solutions for Industrial Waste Management in São Paulo, Brazil</dc:title>
  <dc:creator/>
  <dc:language>en</dc:language>
  <cp:keywords/>
  <dcterms:created xsi:type="dcterms:W3CDTF">2026-07-21T16:56:43Z</dcterms:created>
  <dcterms:modified xsi:type="dcterms:W3CDTF">2026-07-21T16:56:43Z</dcterms:modified>
</cp:coreProperties>
</file>

<file path=docProps/custom.xml><?xml version="1.0" encoding="utf-8"?>
<Properties xmlns="http://schemas.openxmlformats.org/officeDocument/2006/custom-properties" xmlns:vt="http://schemas.openxmlformats.org/officeDocument/2006/docPropsVTypes"/>
</file>