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Colombia</w:t>
      </w:r>
      <w:r>
        <w:t xml:space="preserve"> </w:t>
      </w:r>
      <w:r>
        <w:t xml:space="preserve">Medellín</w:t>
      </w:r>
    </w:p>
    <w:bookmarkStart w:id="29" w:name="X3ba7fa7cf9ef912e38082b6ccc511342b828083"/>
    <w:p>
      <w:pPr>
        <w:pStyle w:val="Heading1"/>
      </w:pPr>
      <w:r>
        <w:t xml:space="preserve">Thesis Proposal: Advancing Environmental Sustainability through Applied Chemistry in Colombia Medellín</w:t>
      </w:r>
    </w:p>
    <w:bookmarkStart w:id="20" w:name="introduction"/>
    <w:p>
      <w:pPr>
        <w:pStyle w:val="Heading2"/>
      </w:pPr>
      <w:r>
        <w:t xml:space="preserve">Introduction</w:t>
      </w:r>
    </w:p>
    <w:p>
      <w:pPr>
        <w:pStyle w:val="FirstParagraph"/>
      </w:pPr>
      <w:r>
        <w:t xml:space="preserve">The city of Medellín, Colombia, has transformed into a global model of urban innovation and social development. However, rapid industrialization and population growth have intensified environmental challenges, particularly in water quality degradation within the Aburrá Valley ecosystem. As a future professional Chemist operating in Colombia Medellín, this Thesis Proposal addresses a critical gap: the lack of localized analytical frameworks for monitoring emerging contaminants in municipal water systems. This research directly aligns with Colombia’s National Development Plan (2023-2026) prioritizing environmental sustainability and Medellín's "Green City" vision. The study will position the Chemist as an indispensable agent for evidence-based environmental governance in the region.</w:t>
      </w:r>
    </w:p>
    <w:bookmarkEnd w:id="20"/>
    <w:bookmarkStart w:id="21" w:name="problem-statement"/>
    <w:p>
      <w:pPr>
        <w:pStyle w:val="Heading2"/>
      </w:pPr>
      <w:r>
        <w:t xml:space="preserve">Problem Statement</w:t>
      </w:r>
    </w:p>
    <w:p>
      <w:pPr>
        <w:pStyle w:val="FirstParagraph"/>
      </w:pPr>
      <w:r>
        <w:t xml:space="preserve">Current water quality monitoring in Medellín’s primary river basins—including the Río Medellín and Río Negro—relies on standardized protocols that fail to detect microplastics, pharmaceutical residues, and textile dye byproducts from the city's dominant industries. According to CORAL (Corporación Autónoma Regional de Antioquia), 42% of sampled water points in the Aburrá Valley exceed WHO thresholds for chemical pollutants. This gap severely limits Medellín’s capacity to implement targeted remediation strategies, directly impacting public health and biodiversity. As a Chemist embedded within Colombia Medellín's environmental framework, this research confronts the urgent need for site-specific analytical methodologies that address local industrial footprints.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localized analytical protocol</w:t>
      </w:r>
      <w:r>
        <w:t xml:space="preserve">: Create a cost-effective chromatographic method (HPLC-MS/MS) tailored to detect 15 priority contaminants identified in Medellín’s textile and pharmaceutical sectors.</w:t>
      </w:r>
    </w:p>
    <w:p>
      <w:pPr>
        <w:numPr>
          <w:ilvl w:val="0"/>
          <w:numId w:val="1001"/>
        </w:numPr>
        <w:pStyle w:val="Compact"/>
      </w:pPr>
      <w:r>
        <w:rPr>
          <w:bCs/>
          <w:b/>
        </w:rPr>
        <w:t xml:space="preserve">Map pollution hotspots</w:t>
      </w:r>
      <w:r>
        <w:t xml:space="preserve">: Conduct spatial analysis of contaminant distribution across 30 sampling points in the Aburrá Valley, prioritizing industrial zones like San Javier and La Estrella.</w:t>
      </w:r>
    </w:p>
    <w:bookmarkEnd w:id="22"/>
    <w:bookmarkStart w:id="23" w:name="X14fc74bea5114799a952d4b160c3931551d5f7c"/>
    <w:p>
      <w:pPr>
        <w:pStyle w:val="Heading2"/>
      </w:pPr>
      <w:r>
        <w:t xml:space="preserve">Literature Review Context (Relevant to Colombia Medellín)</w:t>
      </w:r>
    </w:p>
    <w:p>
      <w:pPr>
        <w:pStyle w:val="FirstParagraph"/>
      </w:pPr>
      <w:r>
        <w:t xml:space="preserve">Existing literature focuses on global water quality standards but neglects Latin American urban contexts. Studies by Universidad de Antioquia (2021) noted that 78% of contaminants in Medellín’s rivers originate from unregulated industrial discharges, yet no chemist-led research has developed field-applicable detection systems for these specific pollutants. Meanwhile, the Colombian Ministry of Environment’s 2023 report highlighted "critical deficiencies in analytical capacity" within municipal environmental agencies. This thesis bridges this gap by integrating global chemical standards with Medellín's unique socio-industrial landscape—where over 15,000 textile units operate under variable regulatory oversight.</w:t>
      </w:r>
    </w:p>
    <w:bookmarkEnd w:id="23"/>
    <w:bookmarkStart w:id="24" w:name="methodology"/>
    <w:p>
      <w:pPr>
        <w:pStyle w:val="Heading2"/>
      </w:pPr>
      <w:r>
        <w:t xml:space="preserve">Methodology</w:t>
      </w:r>
    </w:p>
    <w:p>
      <w:pPr>
        <w:pStyle w:val="FirstParagraph"/>
      </w:pPr>
      <w:r>
        <w:t xml:space="preserve">This applied research employs a mixed-methods approach grounded in the Chemist’s role as both scientist and community collaborator. Phase 1 (Months 1-4) involves lab-based method development using wastewater samples from Medellín’s industrial zones, calibrated against Colombian environmental standards (Resolución 0859 de 2023). Phase 2 (Months 5-8) conducts field sampling across the Aburrá Valley, with community-led data collection in neighborhoods like El Poblado and Laureles. Phase 3 (Months 9-11) uses GIS mapping to correlate contaminant levels with industrial activity maps, then co-designs pilot treatment protocols with Medellín’s "Medellín Verde" initiative. Statistical validation via SPSS ensures method robustness for municipal adoption.</w:t>
      </w:r>
    </w:p>
    <w:bookmarkEnd w:id="24"/>
    <w:bookmarkStart w:id="25" w:name="Xdfb9bc604ba7cff82321b7727f7365b317402b8"/>
    <w:p>
      <w:pPr>
        <w:pStyle w:val="Heading2"/>
      </w:pPr>
      <w:r>
        <w:t xml:space="preserve">Significance for Colombia Medellín and the Profession of Chemist</w:t>
      </w:r>
    </w:p>
    <w:p>
      <w:pPr>
        <w:pStyle w:val="FirstParagraph"/>
      </w:pPr>
      <w:r>
        <w:t xml:space="preserve">This Thesis Proposal delivers three transformative impacts: First, it provides Medellín with a transferable analytical toolkit to replace reactive water management with preventive chemistry-based governance. Second, it establishes a model where the Chemist acts as a bridge between scientific innovation and urban policy—directly supporting Colombia’s commitment to SDG 6 (Clean Water) within its National Environmental Policy. Third, it creates an actionable database for future Chemists in Colombia Medellín to address emerging threats like microplastic accumulation, which current municipal labs lack capacity to monitor. Critically, the project integrates community engagement through workshops with neighborhood associations (Comités de Aseo), ensuring solutions respect local ecological knowledge while advancing chemical science.</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 for Colombia Medellín</w:t>
            </w:r>
          </w:p>
        </w:tc>
      </w:tr>
      <w:tr>
        <w:tc>
          <w:tcPr/>
          <w:p>
            <w:pPr>
              <w:pStyle w:val="Compact"/>
              <w:jc w:val="left"/>
            </w:pPr>
            <w:r>
              <w:t xml:space="preserve">Literature Synthesis &amp; Protocol Design</w:t>
            </w:r>
          </w:p>
        </w:tc>
        <w:tc>
          <w:tcPr/>
          <w:p>
            <w:pPr>
              <w:pStyle w:val="Compact"/>
              <w:jc w:val="left"/>
            </w:pPr>
            <w:r>
              <w:t xml:space="preserve">1-4</w:t>
            </w:r>
          </w:p>
        </w:tc>
        <w:tc>
          <w:tcPr/>
          <w:p>
            <w:pPr>
              <w:pStyle w:val="Compact"/>
              <w:jc w:val="left"/>
            </w:pPr>
            <w:r>
              <w:t xml:space="preserve">Validated HPLC-MS/MS method for 15 local contaminants; Report to CORAL</w:t>
            </w:r>
          </w:p>
        </w:tc>
      </w:tr>
      <w:tr>
        <w:tc>
          <w:tcPr/>
          <w:p>
            <w:pPr>
              <w:pStyle w:val="Compact"/>
              <w:jc w:val="left"/>
            </w:pPr>
            <w:r>
              <w:t xml:space="preserve">Field Sampling &amp; Community Collaboration</w:t>
            </w:r>
          </w:p>
        </w:tc>
        <w:tc>
          <w:tcPr/>
          <w:p>
            <w:pPr>
              <w:pStyle w:val="Compact"/>
              <w:jc w:val="left"/>
            </w:pPr>
            <w:r>
              <w:t xml:space="preserve">5-8</w:t>
            </w:r>
          </w:p>
        </w:tc>
        <w:tc>
          <w:tcPr/>
          <w:p>
            <w:pPr>
              <w:pStyle w:val="Compact"/>
              <w:jc w:val="left"/>
            </w:pPr>
            <w:r>
              <w:t xml:space="preserve">Spatial pollution map of Aburrá Valley; Co-created stakeholder workshop report</w:t>
            </w:r>
          </w:p>
        </w:tc>
      </w:tr>
      <w:tr>
        <w:tc>
          <w:tcPr/>
          <w:p>
            <w:pPr>
              <w:pStyle w:val="Compact"/>
              <w:jc w:val="left"/>
            </w:pPr>
            <w:r>
              <w:t xml:space="preserve">Data Analysis &amp; Solution Design</w:t>
            </w:r>
          </w:p>
        </w:tc>
        <w:tc>
          <w:tcPr/>
          <w:p>
            <w:pPr>
              <w:pStyle w:val="Compact"/>
              <w:jc w:val="left"/>
            </w:pPr>
            <w:r>
              <w:t xml:space="preserve">9-11Pilot treatment protocol for textile industries; Policy brief for Medellín’s Secretaría de Ambiente</w:t>
            </w:r>
          </w:p>
        </w:tc>
        <w:tc>
          <w:tcPr/>
          <w:p>
            <w:pPr>
              <w:pStyle w:val="Compact"/>
            </w:pPr>
          </w:p>
        </w:tc>
      </w:tr>
    </w:tbl>
    <w:bookmarkEnd w:id="26"/>
    <w:bookmarkStart w:id="27" w:name="Xae0e0526cc0698556ac17f2a5eb85deebc598c3"/>
    <w:p>
      <w:pPr>
        <w:pStyle w:val="Heading2"/>
      </w:pPr>
      <w:r>
        <w:t xml:space="preserve">Conclusion: The Chemist as Urban Catalyst in Colombia Medellín</w:t>
      </w:r>
    </w:p>
    <w:p>
      <w:pPr>
        <w:pStyle w:val="FirstParagraph"/>
      </w:pPr>
      <w:r>
        <w:t xml:space="preserve">In the context of Colombia Medellín’s ambitious environmental agenda, this Thesis Proposal positions the Chemist not merely as a laboratory technician but as a pivotal agent for sustainable urban transformation. By developing field-ready analytical tools for local contaminants and embedding solutions within community frameworks, this research directly addresses Medellín’s urgent need to harmonize economic growth with ecological stewardship. The outcomes will equip future chemists in Colombia Medellín with a replicable model for tackling complex environmental challenges through precise chemical science grounded in local reality. Ultimately, this work advances both the discipline of chemistry and Colombia's vision for a resilient, equitable city where scientific expertise actively shapes its green future.</w:t>
      </w:r>
    </w:p>
    <w:bookmarkEnd w:id="27"/>
    <w:bookmarkStart w:id="28" w:name="references-illustrative"/>
    <w:p>
      <w:pPr>
        <w:pStyle w:val="Heading2"/>
      </w:pPr>
      <w:r>
        <w:t xml:space="preserve">References (Illustrative)</w:t>
      </w:r>
    </w:p>
    <w:p>
      <w:pPr>
        <w:numPr>
          <w:ilvl w:val="0"/>
          <w:numId w:val="1002"/>
        </w:numPr>
        <w:pStyle w:val="Compact"/>
      </w:pPr>
      <w:r>
        <w:t xml:space="preserve">Colombian Ministry of Environment. (2023). *National Environmental Policy Framework*. Bogotá: MINAM.</w:t>
      </w:r>
    </w:p>
    <w:p>
      <w:pPr>
        <w:numPr>
          <w:ilvl w:val="0"/>
          <w:numId w:val="1002"/>
        </w:numPr>
        <w:pStyle w:val="Compact"/>
      </w:pPr>
      <w:r>
        <w:t xml:space="preserve">CORAL. (2021). *Aburrá Valley Water Quality Report*. Medellín: Corporación Autónoma Regional de Antioquia.</w:t>
      </w:r>
    </w:p>
    <w:p>
      <w:pPr>
        <w:numPr>
          <w:ilvl w:val="0"/>
          <w:numId w:val="1002"/>
        </w:numPr>
        <w:pStyle w:val="Compact"/>
      </w:pPr>
      <w:r>
        <w:t xml:space="preserve">García, L. et al. (2020). "Industrial Contaminants in Urban Rivers of Latin America." *Environmental Chemistry Letters*, 18(4), pp. 1357-1369.</w:t>
      </w:r>
    </w:p>
    <w:p>
      <w:pPr>
        <w:numPr>
          <w:ilvl w:val="0"/>
          <w:numId w:val="1002"/>
        </w:numPr>
        <w:pStyle w:val="Compact"/>
      </w:pPr>
      <w:r>
        <w:t xml:space="preserve">Universidad de Antioquia. (2021). *Study on Textile Waste Impact in Medellín*. Medellín: Departamento de Química.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Solutions for Sustainable Development in Colombia Medellín</dc:title>
  <dc:creator/>
  <dc:language>en</dc:language>
  <cp:keywords/>
  <dcterms:created xsi:type="dcterms:W3CDTF">2026-07-23T02:23:55Z</dcterms:created>
  <dcterms:modified xsi:type="dcterms:W3CDTF">2026-07-23T02:23:55Z</dcterms:modified>
</cp:coreProperties>
</file>

<file path=docProps/custom.xml><?xml version="1.0" encoding="utf-8"?>
<Properties xmlns="http://schemas.openxmlformats.org/officeDocument/2006/custom-properties" xmlns:vt="http://schemas.openxmlformats.org/officeDocument/2006/docPropsVTypes"/>
</file>