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Environmental</w:t>
      </w:r>
      <w:r>
        <w:t xml:space="preserve"> </w:t>
      </w:r>
      <w:r>
        <w:t xml:space="preserve">Chemistry</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d84ab46cf8c7cc5e6ad6438c4318af3c317455"/>
    <w:p>
      <w:pPr>
        <w:pStyle w:val="Heading1"/>
      </w:pPr>
      <w:r>
        <w:t xml:space="preserve">Thesis Proposal: Development of Sustainable Analytical Methods for Heavy Metal Monitoring in Urban Water Systems of DR Congo Kinshasa</w:t>
      </w:r>
    </w:p>
    <w:bookmarkStart w:id="20" w:name="introduction"/>
    <w:p>
      <w:pPr>
        <w:pStyle w:val="Heading2"/>
      </w:pPr>
      <w:r>
        <w:t xml:space="preserve">1. Introduction</w:t>
      </w:r>
    </w:p>
    <w:p>
      <w:pPr>
        <w:pStyle w:val="FirstParagraph"/>
      </w:pPr>
      <w:r>
        <w:t xml:space="preserve">The Democratic Republic of Congo (DRC), particularly its capital Kinshasa, faces critical environmental challenges exacerbated by rapid urbanization, informal mining activities, and inadequate waste management systems. As a qualified Chemist working within this context, I propose a research thesis focused on developing accessible analytical methodologies to monitor heavy metal contamination in Kinshasa's water resources. This</w:t>
      </w:r>
      <w:r>
        <w:t xml:space="preserve"> </w:t>
      </w:r>
      <w:r>
        <w:rPr>
          <w:iCs/>
          <w:i/>
        </w:rPr>
        <w:t xml:space="preserve">Thesis Proposal</w:t>
      </w:r>
      <w:r>
        <w:t xml:space="preserve"> </w:t>
      </w:r>
      <w:r>
        <w:t xml:space="preserve">addresses an urgent public health crisis where industrial runoff and artisanal mining operations have elevated toxic metals like lead, cadmium, and arsenic in critical water sources serving over 15 million residents. The research directly aligns with the United Nations Sustainable Development Goals (SDGs 6 and 3) while positioning Kinshasa as a focal point for chemistry-driven environmental solutions.</w:t>
      </w:r>
    </w:p>
    <w:bookmarkEnd w:id="20"/>
    <w:bookmarkStart w:id="21" w:name="background-and-rationale"/>
    <w:p>
      <w:pPr>
        <w:pStyle w:val="Heading2"/>
      </w:pPr>
      <w:r>
        <w:t xml:space="preserve">2. Background and Rationale</w:t>
      </w:r>
    </w:p>
    <w:p>
      <w:pPr>
        <w:pStyle w:val="FirstParagraph"/>
      </w:pPr>
      <w:r>
        <w:t xml:space="preserve">DR Congo Kinshasa's water infrastructure remains severely underdeveloped, with only 54% of the population having access to basic water services (WHO/UNICEF 2021). The city's rivers—particularly the Congo River and its tributaries—receive untreated effluents from mining zones (e.g., Kolwezi, Lualaba) and industrial sites near Kinshasa. Current monitoring capabilities are limited to imported, expensive equipment requiring foreign expertise, creating a critical gap in environmental oversight. As a Chemist specializing in analytical chemistry within this region, I recognize that conventional methods like Atomic Absorption Spectroscopy (AAS) or Inductively Coupled Plasma Mass Spectrometry (ICP-MS) are impractical due to cost and technical barriers. This proposal introduces field-adaptable techniques using locally sourced materials, empowering Kinshasa-based laboratories to conduct independent water quality assessments without relying on international aid.</w:t>
      </w:r>
    </w:p>
    <w:bookmarkEnd w:id="21"/>
    <w:bookmarkStart w:id="22" w:name="problem-statement"/>
    <w:p>
      <w:pPr>
        <w:pStyle w:val="Heading2"/>
      </w:pPr>
      <w:r>
        <w:t xml:space="preserve">3. Problem Statement</w:t>
      </w:r>
    </w:p>
    <w:p>
      <w:pPr>
        <w:pStyle w:val="FirstParagraph"/>
      </w:pPr>
      <w:r>
        <w:t xml:space="preserve">Despite documented health impacts—including childhood lead poisoning (affecting 1.5 million children in DRC according to UNICEF) and renal diseases linked to arsenic exposure—the absence of real-time, low-cost monitoring systems prevents timely public health interventions in Kinshasa. Current water testing is sporadic, often conducted by foreign NGOs with short-term projects that fail to establish institutional capacity. This creates a vicious cycle: contamination persists due to lack of data, and policy responses remain reactive rather than preventive. The core problem is the disconnect between global chemistry expertise and localized implementation needs in DR Congo Kinshasa.</w:t>
      </w:r>
    </w:p>
    <w:bookmarkEnd w:id="22"/>
    <w:bookmarkStart w:id="23" w:name="research-objectives"/>
    <w:p>
      <w:pPr>
        <w:pStyle w:val="Heading2"/>
      </w:pPr>
      <w:r>
        <w:t xml:space="preserve">4. Research Objectives</w:t>
      </w:r>
    </w:p>
    <w:p>
      <w:pPr>
        <w:pStyle w:val="FirstParagraph"/>
      </w:pPr>
      <w:r>
        <w:t xml:space="preserve">This thesis will achieve three interrelated objectives:</w:t>
      </w:r>
    </w:p>
    <w:p>
      <w:pPr>
        <w:numPr>
          <w:ilvl w:val="0"/>
          <w:numId w:val="1001"/>
        </w:numPr>
        <w:pStyle w:val="Compact"/>
      </w:pPr>
      <w:r>
        <w:rPr>
          <w:bCs/>
          <w:b/>
        </w:rPr>
        <w:t xml:space="preserve">Develop a portable, low-cost analytical protocol</w:t>
      </w:r>
      <w:r>
        <w:t xml:space="preserve">: Create a field-deployable method using locally available reagents (e.g., modified chitosan filters, plant-based indicators) for quantifying lead, mercury, and cadmium in water samples.</w:t>
      </w:r>
    </w:p>
    <w:p>
      <w:pPr>
        <w:numPr>
          <w:ilvl w:val="0"/>
          <w:numId w:val="1001"/>
        </w:numPr>
        <w:pStyle w:val="Compact"/>
      </w:pPr>
      <w:r>
        <w:rPr>
          <w:bCs/>
          <w:b/>
        </w:rPr>
        <w:t xml:space="preserve">Establish community-based monitoring networks</w:t>
      </w:r>
      <w:r>
        <w:t xml:space="preserve">: Train 20 local technicians across Kinshasa's districts to implement the protocol, creating a sustainable grassroots surveillance system.</w:t>
      </w:r>
    </w:p>
    <w:p>
      <w:pPr>
        <w:numPr>
          <w:ilvl w:val="0"/>
          <w:numId w:val="1001"/>
        </w:numPr>
        <w:pStyle w:val="Compact"/>
      </w:pPr>
      <w:r>
        <w:rPr>
          <w:bCs/>
          <w:b/>
        </w:rPr>
        <w:t xml:space="preserve">Evaluate health and environmental correlates</w:t>
      </w:r>
      <w:r>
        <w:t xml:space="preserve">: Correlate water quality data with hospital records of heavy metal-related illnesses in targeted neighborhoods over 18 months.</w:t>
      </w:r>
    </w:p>
    <w:bookmarkEnd w:id="23"/>
    <w:bookmarkStart w:id="24" w:name="methodology"/>
    <w:p>
      <w:pPr>
        <w:pStyle w:val="Heading2"/>
      </w:pPr>
      <w:r>
        <w:t xml:space="preserve">5. Methodology</w:t>
      </w:r>
    </w:p>
    <w:p>
      <w:pPr>
        <w:pStyle w:val="FirstParagraph"/>
      </w:pPr>
      <w:r>
        <w:t xml:space="preserve">The research employs a mixed-methods approach anchored in practical chemistry:</w:t>
      </w:r>
    </w:p>
    <w:p>
      <w:pPr>
        <w:numPr>
          <w:ilvl w:val="0"/>
          <w:numId w:val="1002"/>
        </w:numPr>
        <w:pStyle w:val="Compact"/>
      </w:pPr>
      <w:r>
        <w:rPr>
          <w:bCs/>
          <w:b/>
        </w:rPr>
        <w:t xml:space="preserve">Phase 1 (6 months)</w:t>
      </w:r>
      <w:r>
        <w:t xml:space="preserve">: Laboratory validation of low-cost sensors using samples from Kinshasa's Ngaliema and Kimpese water sources. Techniques include colorimetric analysis with plant-based dyes (e.g., hibiscus extract) and electrochemical sensing with carbon electrodes fabricated from recycled materials.</w:t>
      </w:r>
    </w:p>
    <w:p>
      <w:pPr>
        <w:numPr>
          <w:ilvl w:val="0"/>
          <w:numId w:val="1002"/>
        </w:numPr>
        <w:pStyle w:val="Compact"/>
      </w:pPr>
      <w:r>
        <w:rPr>
          <w:bCs/>
          <w:b/>
        </w:rPr>
        <w:t xml:space="preserve">Phase 2 (9 months)</w:t>
      </w:r>
      <w:r>
        <w:t xml:space="preserve">: Field testing across 8 neighborhoods in Kinshasa, prioritizing areas near mining zones. Community workshops will train technicians in sample collection and basic analysis, with data logged via a mobile app developed for low-bandwidth areas.</w:t>
      </w:r>
    </w:p>
    <w:p>
      <w:pPr>
        <w:numPr>
          <w:ilvl w:val="0"/>
          <w:numId w:val="1002"/>
        </w:numPr>
        <w:pStyle w:val="Compact"/>
      </w:pPr>
      <w:r>
        <w:rPr>
          <w:bCs/>
          <w:b/>
        </w:rPr>
        <w:t xml:space="preserve">Phase 3 (6 months)</w:t>
      </w:r>
      <w:r>
        <w:t xml:space="preserve">: Statistical analysis linking water quality metrics to epidemiological data from Kinshasa's National Hospital. Collaboration with the Ministry of Health will ensure findings directly inform municipal policy.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open-source analytical toolkit requiring under $50 per test—compared to current $150+ costs for imported kits.</w:t>
      </w:r>
    </w:p>
    <w:p>
      <w:pPr>
        <w:numPr>
          <w:ilvl w:val="0"/>
          <w:numId w:val="1003"/>
        </w:numPr>
        <w:pStyle w:val="Compact"/>
      </w:pPr>
      <w:r>
        <w:t xml:space="preserve">A replicable model for community-led environmental monitoring that can scale across DRC's 26 provinces, especially in conflict-affected mining regions.</w:t>
      </w:r>
    </w:p>
    <w:p>
      <w:pPr>
        <w:numPr>
          <w:ilvl w:val="0"/>
          <w:numId w:val="1003"/>
        </w:numPr>
        <w:pStyle w:val="Compact"/>
      </w:pPr>
      <w:r>
        <w:t xml:space="preserve">Policy recommendations adopted by Kinshasa's Urban Water Authority (Société d'Exploitation de l'Eau, SEKE) to mandate quarterly water testing in high-risk zones.</w:t>
      </w:r>
    </w:p>
    <w:p>
      <w:pPr>
        <w:pStyle w:val="FirstParagraph"/>
      </w:pPr>
      <w:r>
        <w:t xml:space="preserve">The significance extends beyond DR Congo Kinshasa: This model demonstrates how a Chemist can bridge global scientific knowledge with local resource constraints. By training Congolese technicians instead of importing foreign expertise, the project fosters indigenous capacity building—addressing a systemic weakness in DRC's science sector. Crucially, it shifts environmental governance from external dependency to community ownership, directly supporting DRC's 2030 National Development Plan (PND 2030) goals for health and environmental sustainability.</w:t>
      </w:r>
    </w:p>
    <w:bookmarkEnd w:id="25"/>
    <w:bookmarkStart w:id="26" w:name="relevance-to-dr-congo-kinshasa-context"/>
    <w:p>
      <w:pPr>
        <w:pStyle w:val="Heading2"/>
      </w:pPr>
      <w:r>
        <w:t xml:space="preserve">7. Relevance to DR Congo Kinshasa Context</w:t>
      </w:r>
    </w:p>
    <w:p>
      <w:pPr>
        <w:pStyle w:val="FirstParagraph"/>
      </w:pPr>
      <w:r>
        <w:t xml:space="preserve">Unlike generic environmental studies, this thesis is designed for the specific realities of Kinshasa:</w:t>
      </w:r>
    </w:p>
    <w:p>
      <w:pPr>
        <w:numPr>
          <w:ilvl w:val="0"/>
          <w:numId w:val="1004"/>
        </w:numPr>
        <w:pStyle w:val="Compact"/>
      </w:pPr>
      <w:r>
        <w:rPr>
          <w:iCs/>
          <w:i/>
        </w:rPr>
        <w:t xml:space="preserve">Resource Constraints</w:t>
      </w:r>
      <w:r>
        <w:t xml:space="preserve">: All materials are sourced from Congolese agriculture (e.g., cassava starch for sensor development) or recycled waste (e.g., discarded batteries for electrode production).</w:t>
      </w:r>
    </w:p>
    <w:p>
      <w:pPr>
        <w:numPr>
          <w:ilvl w:val="0"/>
          <w:numId w:val="1004"/>
        </w:numPr>
        <w:pStyle w:val="Compact"/>
      </w:pPr>
      <w:r>
        <w:rPr>
          <w:iCs/>
          <w:i/>
        </w:rPr>
        <w:t xml:space="preserve">Cultural Integration</w:t>
      </w:r>
      <w:r>
        <w:t xml:space="preserve">: Community workshops incorporate local knowledge through collaborations with traditional healers and neighborhood leaders, ensuring cultural relevance.</w:t>
      </w:r>
    </w:p>
    <w:p>
      <w:pPr>
        <w:numPr>
          <w:ilvl w:val="0"/>
          <w:numId w:val="1004"/>
        </w:numPr>
        <w:pStyle w:val="Compact"/>
      </w:pPr>
      <w:r>
        <w:rPr>
          <w:iCs/>
          <w:i/>
        </w:rPr>
        <w:t xml:space="preserve">Political Feasibility</w:t>
      </w:r>
      <w:r>
        <w:t xml:space="preserve">: Engagement with Kinshasa's provincial government from inception ensures alignment with existing municipal water management frameworks, avoiding bureaucratic barriers common in DRC research projects.</w:t>
      </w:r>
    </w:p>
    <w:bookmarkEnd w:id="26"/>
    <w:bookmarkStart w:id="27" w:name="conclusion"/>
    <w:p>
      <w:pPr>
        <w:pStyle w:val="Heading2"/>
      </w:pPr>
      <w:r>
        <w:t xml:space="preserve">8. Conclusion</w:t>
      </w:r>
    </w:p>
    <w:p>
      <w:pPr>
        <w:pStyle w:val="FirstParagraph"/>
      </w:pPr>
      <w:r>
        <w:t xml:space="preserve">As a Chemist committed to serving the DR Congo Kinshasa community, this thesis proposes not merely an academic exercise but a catalyst for tangible change. By democratizing water quality analysis through accessible chemistry, we can transform how environmental health is managed in one of Africa's most populous cities. The proposed research directly confronts the toxic legacy of unregulated mining and urban pollution while building local scientific infrastructure—proving that impactful chemistry solutions must be rooted in place-based innovation rather than imported protocols. This</w:t>
      </w:r>
      <w:r>
        <w:t xml:space="preserve"> </w:t>
      </w:r>
      <w:r>
        <w:rPr>
          <w:iCs/>
          <w:i/>
        </w:rPr>
        <w:t xml:space="preserve">Thesis Proposal</w:t>
      </w:r>
      <w:r>
        <w:t xml:space="preserve"> </w:t>
      </w:r>
      <w:r>
        <w:t xml:space="preserve">represents a strategic investment in Kinshasa's future, where every trained technician becomes a guardian of public health and environmental justice.</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Validated chemical methodology; Community engagement plan.</w:t>
            </w:r>
          </w:p>
        </w:tc>
      </w:tr>
      <w:tr>
        <w:tc>
          <w:tcPr/>
          <w:p>
            <w:pPr>
              <w:pStyle w:val="Compact"/>
              <w:jc w:val="left"/>
            </w:pPr>
            <w:r>
              <w:t xml:space="preserve">Field Testing &amp; Technician Training</w:t>
            </w:r>
          </w:p>
        </w:tc>
        <w:tc>
          <w:tcPr/>
          <w:p>
            <w:pPr>
              <w:pStyle w:val="Compact"/>
              <w:jc w:val="left"/>
            </w:pPr>
            <w:r>
              <w:t xml:space="preserve">4-12</w:t>
            </w:r>
          </w:p>
        </w:tc>
        <w:tc>
          <w:tcPr/>
          <w:p>
            <w:pPr>
              <w:pStyle w:val="Compact"/>
              <w:jc w:val="left"/>
            </w:pPr>
            <w:r>
              <w:t xml:space="preserve">Data from 500+ water samples; Trained technician network.</w:t>
            </w:r>
          </w:p>
        </w:tc>
      </w:tr>
      <w:tr>
        <w:tc>
          <w:tcPr/>
          <w:p>
            <w:pPr>
              <w:pStyle w:val="Compact"/>
              <w:jc w:val="left"/>
            </w:pPr>
            <w:r>
              <w:t xml:space="preserve">Data Analysis &amp; Policy Integration</w:t>
            </w:r>
          </w:p>
        </w:tc>
        <w:tc>
          <w:tcPr/>
          <w:p>
            <w:pPr>
              <w:pStyle w:val="Compact"/>
              <w:jc w:val="left"/>
            </w:pPr>
            <w:r>
              <w:t xml:space="preserve">13-18</w:t>
            </w:r>
          </w:p>
        </w:tc>
        <w:tc>
          <w:tcPr/>
          <w:p>
            <w:pPr>
              <w:pStyle w:val="Compact"/>
              <w:jc w:val="left"/>
            </w:pPr>
            <w:r>
              <w:t xml:space="preserve">Health impact report; Draft municipal water testing ordinance.</w:t>
            </w:r>
          </w:p>
        </w:tc>
      </w:tr>
    </w:tbl>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Environmental Chemistry Challenges in DR Congo Kinshasa</dc:title>
  <dc:creator/>
  <dc:language>en</dc:language>
  <cp:keywords/>
  <dcterms:created xsi:type="dcterms:W3CDTF">2026-04-20T17:30:26Z</dcterms:created>
  <dcterms:modified xsi:type="dcterms:W3CDTF">2026-04-20T17:30:26Z</dcterms:modified>
</cp:coreProperties>
</file>

<file path=docProps/custom.xml><?xml version="1.0" encoding="utf-8"?>
<Properties xmlns="http://schemas.openxmlformats.org/officeDocument/2006/custom-properties" xmlns:vt="http://schemas.openxmlformats.org/officeDocument/2006/docPropsVTypes"/>
</file>