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Innovations</w:t>
      </w:r>
      <w:r>
        <w:t xml:space="preserve"> </w:t>
      </w:r>
      <w:r>
        <w:t xml:space="preserve">for</w:t>
      </w:r>
      <w:r>
        <w:t xml:space="preserve"> </w:t>
      </w:r>
      <w:r>
        <w:t xml:space="preserve">Egypt</w:t>
      </w:r>
      <w:r>
        <w:t xml:space="preserve"> </w:t>
      </w:r>
      <w:r>
        <w:t xml:space="preserve">Alexandria</w:t>
      </w:r>
    </w:p>
    <w:bookmarkStart w:id="28" w:name="Xd9c19c324075f259b5b9509e5c9447489d90c11"/>
    <w:p>
      <w:pPr>
        <w:pStyle w:val="Heading1"/>
      </w:pPr>
      <w:r>
        <w:t xml:space="preserve">Thesis Proposal: Development of Eco-Friendly Water Purification Systems Using Local Resources in Egypt Alexandria</w:t>
      </w:r>
    </w:p>
    <w:bookmarkStart w:id="20" w:name="introduction"/>
    <w:p>
      <w:pPr>
        <w:pStyle w:val="Heading2"/>
      </w:pPr>
      <w:r>
        <w:t xml:space="preserve">Introduction</w:t>
      </w:r>
    </w:p>
    <w:p>
      <w:pPr>
        <w:pStyle w:val="FirstParagraph"/>
      </w:pPr>
      <w:r>
        <w:t xml:space="preserve">The role of the modern chemist has evolved beyond traditional laboratory work to become a pivotal force in addressing regional sustainability challenges. In Egypt Alexandria—a city where historical significance meets contemporary environmental pressures—the need for innovative chemical solutions is urgent. As a coastal metropolis with over 5 million residents, Alexandria faces critical water quality issues stemming from industrial discharge, agricultural runoff, and urban wastewater. This Thesis Proposal outlines a research initiative to empower Egyptian chemists in developing context-specific water treatment technologies that leverage local materials while meeting international safety standards. By situating this work within Egypt's unique ecological and socio-economic landscape, this project bridges fundamental chemistry with community impact.</w:t>
      </w:r>
    </w:p>
    <w:bookmarkEnd w:id="20"/>
    <w:bookmarkStart w:id="21" w:name="problem-statement"/>
    <w:p>
      <w:pPr>
        <w:pStyle w:val="Heading2"/>
      </w:pPr>
      <w:r>
        <w:t xml:space="preserve">Problem Statement</w:t>
      </w:r>
    </w:p>
    <w:p>
      <w:pPr>
        <w:pStyle w:val="FirstParagraph"/>
      </w:pPr>
      <w:r>
        <w:t xml:space="preserve">Alexandria’s Mediterranean coastline suffers from severe water contamination, with the Alexandria Governorate reporting 43% of coastal waters failing WHO drinking water criteria (Egyptian Environmental Affairs Agency, 2023). Current treatment systems rely heavily on imported chemicals and energy-intensive methods, straining Egypt’s foreign currency reserves while neglecting local resource potential. This dependency creates a paradox: despite having abundant natural materials like diatomaceous earth from Lake Mariout and agricultural byproducts (e.g., rice husks), these resources remain underutilized in water purification. A Chemist working within Egypt Alexandria must therefore pioneer solutions that are both scientifically robust and culturally embedded—prioritizing materials accessible to local communities without compromising efficacy.</w:t>
      </w:r>
    </w:p>
    <w:bookmarkEnd w:id="21"/>
    <w:bookmarkStart w:id="22" w:name="research-objectives"/>
    <w:p>
      <w:pPr>
        <w:pStyle w:val="Heading2"/>
      </w:pPr>
      <w:r>
        <w:t xml:space="preserve">Research Objectives</w:t>
      </w:r>
    </w:p>
    <w:p>
      <w:pPr>
        <w:numPr>
          <w:ilvl w:val="0"/>
          <w:numId w:val="1001"/>
        </w:numPr>
        <w:pStyle w:val="Compact"/>
      </w:pPr>
      <w:r>
        <w:rPr>
          <w:bCs/>
          <w:b/>
        </w:rPr>
        <w:t xml:space="preserve">Material Sourcing Analysis:</w:t>
      </w:r>
      <w:r>
        <w:t xml:space="preserve"> </w:t>
      </w:r>
      <w:r>
        <w:t xml:space="preserve">Catalogue locally available chemical precursors in Alexandria (e.g., limestone deposits, seaweed biomass, and industrial gypsum waste) for purification applications.</w:t>
      </w:r>
    </w:p>
    <w:p>
      <w:pPr>
        <w:numPr>
          <w:ilvl w:val="0"/>
          <w:numId w:val="1001"/>
        </w:numPr>
        <w:pStyle w:val="Compact"/>
      </w:pPr>
      <w:r>
        <w:rPr>
          <w:bCs/>
          <w:b/>
        </w:rPr>
        <w:t xml:space="preserve">Nano-Composite Development:</w:t>
      </w:r>
      <w:r>
        <w:t xml:space="preserve"> </w:t>
      </w:r>
      <w:r>
        <w:t xml:space="preserve">Synthesize low-cost adsorbents using Egyptian resources to target heavy metals (lead, cadmium) and organic pollutants prevalent in Alexandria’s waterways.</w:t>
      </w:r>
    </w:p>
    <w:p>
      <w:pPr>
        <w:numPr>
          <w:ilvl w:val="0"/>
          <w:numId w:val="1001"/>
        </w:numPr>
        <w:pStyle w:val="Compact"/>
      </w:pPr>
      <w:r>
        <w:rPr>
          <w:bCs/>
          <w:b/>
        </w:rPr>
        <w:t xml:space="preserve">Socio-Technical Validation:</w:t>
      </w:r>
      <w:r>
        <w:t xml:space="preserve"> </w:t>
      </w:r>
      <w:r>
        <w:t xml:space="preserve">Test prototype systems in collaboration with Alexandria’s municipal water plants and community cooperatives to ensure practical scalability.</w:t>
      </w:r>
    </w:p>
    <w:p>
      <w:pPr>
        <w:numPr>
          <w:ilvl w:val="0"/>
          <w:numId w:val="1001"/>
        </w:numPr>
        <w:pStyle w:val="Compact"/>
      </w:pPr>
      <w:r>
        <w:rPr>
          <w:bCs/>
          <w:b/>
        </w:rPr>
        <w:t xml:space="preserve">Economic Modeling:</w:t>
      </w:r>
      <w:r>
        <w:t xml:space="preserve"> </w:t>
      </w:r>
      <w:r>
        <w:t xml:space="preserve">Calculate cost-benefit ratios comparing new systems against conventional methods, emphasizing affordability for Egyptian municipalities.</w:t>
      </w:r>
    </w:p>
    <w:bookmarkEnd w:id="22"/>
    <w:bookmarkStart w:id="23" w:name="Xde306a42063e648c7ca507ecbc56276badb61ec"/>
    <w:p>
      <w:pPr>
        <w:pStyle w:val="Heading2"/>
      </w:pPr>
      <w:r>
        <w:t xml:space="preserve">Literature Review: Contextualizing Chemistry in Egypt Alexandria</w:t>
      </w:r>
    </w:p>
    <w:p>
      <w:pPr>
        <w:pStyle w:val="FirstParagraph"/>
      </w:pPr>
      <w:r>
        <w:t xml:space="preserve">Previous research on water treatment in Egypt has largely focused on centralized infrastructure (e.g., Nile River projects), neglecting coastal ecosystems like Alexandria’s. A 2021 study by Al-Azhar University identified diatomaceous earth as effective for phosphate removal but failed to address its commercial viability in regional contexts. Similarly, work by the Alexandria Chemical Engineering Department (2022) explored solar-driven purification but overlooked locally abundant waste streams. This gap underscores the necessity for a Chemist deeply familiar with Egypt Alexandria’s specific resource geography—where soil chemistry, seasonal pollution patterns, and cultural practices must inform design. Our research builds on this foundation while centering local material science.</w:t>
      </w:r>
    </w:p>
    <w:bookmarkEnd w:id="23"/>
    <w:bookmarkStart w:id="24" w:name="methodology"/>
    <w:p>
      <w:pPr>
        <w:pStyle w:val="Heading2"/>
      </w:pPr>
      <w:r>
        <w:t xml:space="preserve">Methodology</w:t>
      </w:r>
    </w:p>
    <w:p>
      <w:pPr>
        <w:pStyle w:val="FirstParagraph"/>
      </w:pPr>
      <w:r>
        <w:t xml:space="preserve">The project employs a three-phase approach grounded in applied chemistry:</w:t>
      </w:r>
    </w:p>
    <w:p>
      <w:pPr>
        <w:numPr>
          <w:ilvl w:val="0"/>
          <w:numId w:val="1002"/>
        </w:numPr>
        <w:pStyle w:val="Compact"/>
      </w:pPr>
      <w:r>
        <w:rPr>
          <w:bCs/>
          <w:b/>
        </w:rPr>
        <w:t xml:space="preserve">Phase 1 (3 months):</w:t>
      </w:r>
      <w:r>
        <w:t xml:space="preserve"> </w:t>
      </w:r>
      <w:r>
        <w:t xml:space="preserve">Collaborate with the Alexandria Municipal Solid Waste Department to collect and characterize local waste streams (e.g., fish processing residues, cotton gin byproducts). Standard chemical analysis will identify key functional groups for adsorption.</w:t>
      </w:r>
    </w:p>
    <w:p>
      <w:pPr>
        <w:numPr>
          <w:ilvl w:val="0"/>
          <w:numId w:val="1002"/>
        </w:numPr>
        <w:pStyle w:val="Compact"/>
      </w:pPr>
      <w:r>
        <w:rPr>
          <w:bCs/>
          <w:b/>
        </w:rPr>
        <w:t xml:space="preserve">Phase 2 (6 months):</w:t>
      </w:r>
      <w:r>
        <w:t xml:space="preserve"> </w:t>
      </w:r>
      <w:r>
        <w:t xml:space="preserve">Synthesize nanocomposites at the Alexandria Center for Scientific Research (ACSR) using sol-gel and carbonization techniques. Prototype filters will be tested against Alexandria-specific contaminants (e.g., industrial dyes from textile factories near Kom El Dikka).</w:t>
      </w:r>
    </w:p>
    <w:p>
      <w:pPr>
        <w:numPr>
          <w:ilvl w:val="0"/>
          <w:numId w:val="1002"/>
        </w:numPr>
        <w:pStyle w:val="Compact"/>
      </w:pPr>
      <w:r>
        <w:rPr>
          <w:bCs/>
          <w:b/>
        </w:rPr>
        <w:t xml:space="preserve">Phase 3 (4 months):</w:t>
      </w:r>
      <w:r>
        <w:t xml:space="preserve"> </w:t>
      </w:r>
      <w:r>
        <w:t xml:space="preserve">Pilot installations in two communities—Sidi Gaber (high population density) and Abu Qir (industrial zone)—with feedback loops involving local chemists and municipal engineers.</w:t>
      </w:r>
    </w:p>
    <w:p>
      <w:pPr>
        <w:pStyle w:val="FirstParagraph"/>
      </w:pPr>
      <w:r>
        <w:t xml:space="preserve">All experiments adhere to ISO 17025 standards, with data validation through the Egyptian Organization for Standardization and Quality. Crucially, this work will be conducted within Alexandria’s chemical industry ecosystem, ensuring alignment with regional capacity-building goals set by Egypt’s Ministry of Higher Education.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Egypt Alexandria:</w:t>
      </w:r>
    </w:p>
    <w:p>
      <w:pPr>
        <w:numPr>
          <w:ilvl w:val="0"/>
          <w:numId w:val="1003"/>
        </w:numPr>
        <w:pStyle w:val="Compact"/>
      </w:pPr>
      <w:r>
        <w:rPr>
          <w:bCs/>
          <w:b/>
        </w:rPr>
        <w:t xml:space="preserve">Technology:</w:t>
      </w:r>
      <w:r>
        <w:t xml:space="preserve"> </w:t>
      </w:r>
      <w:r>
        <w:t xml:space="preserve">A validated, low-cost water filter using 90% local materials (e.g., modified rice husk biochar), reducing purification costs by 65% compared to imported systems.</w:t>
      </w:r>
    </w:p>
    <w:p>
      <w:pPr>
        <w:numPr>
          <w:ilvl w:val="0"/>
          <w:numId w:val="1003"/>
        </w:numPr>
        <w:pStyle w:val="Compact"/>
      </w:pPr>
      <w:r>
        <w:rPr>
          <w:bCs/>
          <w:b/>
        </w:rPr>
        <w:t xml:space="preserve">Economic Impact:</w:t>
      </w:r>
      <w:r>
        <w:t xml:space="preserve"> </w:t>
      </w:r>
      <w:r>
        <w:t xml:space="preserve">Creation of micro-enterprises in Alexandria where local chemists can produce and maintain filters, fostering green jobs—directly supporting Egypt’s Vision 2030 employment targets.</w:t>
      </w:r>
    </w:p>
    <w:p>
      <w:pPr>
        <w:numPr>
          <w:ilvl w:val="0"/>
          <w:numId w:val="1003"/>
        </w:numPr>
        <w:pStyle w:val="Compact"/>
      </w:pPr>
      <w:r>
        <w:rPr>
          <w:bCs/>
          <w:b/>
        </w:rPr>
        <w:t xml:space="preserve">Environmental Legacy:</w:t>
      </w:r>
      <w:r>
        <w:t xml:space="preserve"> </w:t>
      </w:r>
      <w:r>
        <w:t xml:space="preserve">A blueprint for resource circularity: waste from Alexandria’s fisheries and agriculture becomes a solution for its water crisis, reducing landfill burden by an estimated 12,000 tons annually.</w:t>
      </w:r>
    </w:p>
    <w:p>
      <w:pPr>
        <w:pStyle w:val="FirstParagraph"/>
      </w:pPr>
      <w:r>
        <w:t xml:space="preserve">For the Chemist in Egypt Alexandria, this project redefines professional contribution. It moves beyond theoretical chemistry to empower communities through hands-on innovation—proving that a local chemist can be a catalyst for sustainable development in one of Egypt’s most dynamic urban centers.</w:t>
      </w:r>
    </w:p>
    <w:bookmarkEnd w:id="25"/>
    <w:bookmarkStart w:id="26" w:name="timeline-and-resources"/>
    <w:p>
      <w:pPr>
        <w:pStyle w:val="Heading2"/>
      </w:pPr>
      <w:r>
        <w:t xml:space="preserve">Timeline and Resources</w:t>
      </w:r>
    </w:p>
    <w:p>
      <w:pPr>
        <w:pStyle w:val="FirstParagraph"/>
      </w:pPr>
      <w:r>
        <w:t xml:space="preserve">With support from the Alexandria University Faculty of Science and partnerships with the Egyptian Environmental Protection Agency, this 13-month project requires:</w:t>
      </w:r>
    </w:p>
    <w:p>
      <w:pPr>
        <w:numPr>
          <w:ilvl w:val="0"/>
          <w:numId w:val="1004"/>
        </w:numPr>
        <w:pStyle w:val="Compact"/>
      </w:pPr>
      <w:r>
        <w:rPr>
          <w:bCs/>
          <w:b/>
        </w:rPr>
        <w:t xml:space="preserve">Laboratory Access:</w:t>
      </w:r>
      <w:r>
        <w:t xml:space="preserve"> </w:t>
      </w:r>
      <w:r>
        <w:t xml:space="preserve">Use of ACSR’s analytical chemistry suite (FTIR, SEM-EDS) at no cost through institutional collaboration.</w:t>
      </w:r>
    </w:p>
    <w:p>
      <w:pPr>
        <w:numPr>
          <w:ilvl w:val="0"/>
          <w:numId w:val="1004"/>
        </w:numPr>
        <w:pStyle w:val="Compact"/>
      </w:pPr>
      <w:r>
        <w:rPr>
          <w:bCs/>
          <w:b/>
        </w:rPr>
        <w:t xml:space="preserve">Field Sites:</w:t>
      </w:r>
      <w:r>
        <w:t xml:space="preserve"> </w:t>
      </w:r>
      <w:r>
        <w:t xml:space="preserve">Agreements with Alexandria Water Company for water sampling and pilot testing.</w:t>
      </w:r>
    </w:p>
    <w:p>
      <w:pPr>
        <w:numPr>
          <w:ilvl w:val="0"/>
          <w:numId w:val="1004"/>
        </w:numPr>
        <w:pStyle w:val="Compact"/>
      </w:pPr>
      <w:r>
        <w:rPr>
          <w:bCs/>
          <w:b/>
        </w:rPr>
        <w:t xml:space="preserve">Community Engagement:</w:t>
      </w:r>
      <w:r>
        <w:t xml:space="preserve"> </w:t>
      </w:r>
      <w:r>
        <w:t xml:space="preserve">Workshops with 50+ local artisans in Alexandria’s industrial zones to co-design user-friendly filter systems.</w:t>
      </w:r>
    </w:p>
    <w:p>
      <w:pPr>
        <w:pStyle w:val="FirstParagraph"/>
      </w:pPr>
      <w:r>
        <w:t xml:space="preserve">A detailed Gantt chart (available upon request) maps milestones from material sourcing to community training. Budget allocation prioritizes local resource utilization—only 18% covers imported reagents, with the rest funded through Egypt’s National Research Foundation grants.</w:t>
      </w:r>
    </w:p>
    <w:bookmarkEnd w:id="26"/>
    <w:bookmarkStart w:id="27" w:name="conclusion"/>
    <w:p>
      <w:pPr>
        <w:pStyle w:val="Heading2"/>
      </w:pPr>
      <w:r>
        <w:t xml:space="preserve">Conclusion</w:t>
      </w:r>
    </w:p>
    <w:p>
      <w:pPr>
        <w:pStyle w:val="FirstParagraph"/>
      </w:pPr>
      <w:r>
        <w:t xml:space="preserve">This Thesis Proposal positions the Chemist in Egypt Alexandria not as a passive observer of environmental challenges, but as an active architect of resilience. By embedding chemical innovation within Alexandria’s material ecology—from its shores to its workshops—this research offers a replicable model for Egypt and similar coastal communities globally. As climate pressures intensify in the Mediterranean basin, Egyptian chemists must lead with solutions that honor local geography while advancing scientific excellence. This project ensures that the next generation of chemists trained in Alexandria will emerge as problem-solvers equipped to turn regional constraints into sustainable opportunities. The proposed work does more than address water pollution; it cultivates a legacy of chemistry rooted in place, purpose, and people—proving that a truly impactful Thesis Proposal must begin with the soil beneath our feet.</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Innovations for Egypt Alexandria</dc:title>
  <dc:creator/>
  <dc:language>en</dc:language>
  <cp:keywords/>
  <dcterms:created xsi:type="dcterms:W3CDTF">2026-07-20T00:13:56Z</dcterms:created>
  <dcterms:modified xsi:type="dcterms:W3CDTF">2026-07-20T00:13:56Z</dcterms:modified>
</cp:coreProperties>
</file>

<file path=docProps/custom.xml><?xml version="1.0" encoding="utf-8"?>
<Properties xmlns="http://schemas.openxmlformats.org/officeDocument/2006/custom-properties" xmlns:vt="http://schemas.openxmlformats.org/officeDocument/2006/docPropsVTypes"/>
</file>