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Systems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Lyon's</w:t>
      </w:r>
      <w:r>
        <w:t xml:space="preserve"> </w:t>
      </w:r>
      <w:r>
        <w:t xml:space="preserve">Industrial</w:t>
      </w:r>
      <w:r>
        <w:t xml:space="preserve"> </w:t>
      </w:r>
      <w:r>
        <w:t xml:space="preserve">Context</w:t>
      </w:r>
    </w:p>
    <w:bookmarkStart w:id="27" w:name="Xe953372ade667ca13994073f962b600906c1a73"/>
    <w:p>
      <w:pPr>
        <w:pStyle w:val="Heading1"/>
      </w:pPr>
      <w:r>
        <w:t xml:space="preserve">Thesis Proposal: Development of Novel Heterogeneous Catalysts for Valorization of Lignin-Derived Platforms Using Advanced Characterization Techniques</w:t>
      </w:r>
    </w:p>
    <w:p>
      <w:pPr>
        <w:pStyle w:val="FirstParagraph"/>
      </w:pPr>
      <w:r>
        <w:rPr>
          <w:bCs/>
          <w:b/>
        </w:rPr>
        <w:t xml:space="preserve">Submitted to:</w:t>
      </w:r>
      <w:r>
        <w:t xml:space="preserve"> </w:t>
      </w:r>
      <w:r>
        <w:t xml:space="preserve">Doctoral Program in Chemistry, University Claude Bernard Lyon 1 (UCBL) &amp; CNRS Laboratories, France Lyon</w:t>
      </w:r>
    </w:p>
    <w:p>
      <w:pPr>
        <w:pStyle w:val="BodyText"/>
      </w:pPr>
      <w:r>
        <w:rPr>
          <w:bCs/>
          <w:b/>
        </w:rPr>
        <w:t xml:space="preserve">Proposed by:</w:t>
      </w:r>
      <w:r>
        <w:t xml:space="preserve"> </w:t>
      </w:r>
      <w:r>
        <w:t xml:space="preserve">[Your Name], Aspiring Chemist</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chemical industry faces unprecedented pressure to transition towards sustainable practices, aligning with France's ambitious Green Deal and the EU's Circular Economy Action Plan. As a leading hub for scientific innovation in Europe,</w:t>
      </w:r>
      <w:r>
        <w:t xml:space="preserve"> </w:t>
      </w:r>
      <w:r>
        <w:rPr>
          <w:bCs/>
          <w:b/>
        </w:rPr>
        <w:t xml:space="preserve">France Lyon</w:t>
      </w:r>
      <w:r>
        <w:t xml:space="preserve"> </w:t>
      </w:r>
      <w:r>
        <w:t xml:space="preserve">offers a unique ecosystem where fundamental chemistry research directly interfaces with industrial application. This</w:t>
      </w:r>
      <w:r>
        <w:t xml:space="preserve"> </w:t>
      </w:r>
      <w:r>
        <w:rPr>
          <w:bCs/>
          <w:b/>
        </w:rPr>
        <w:t xml:space="preserve">Thesis Proposal</w:t>
      </w:r>
      <w:r>
        <w:t xml:space="preserve"> </w:t>
      </w:r>
      <w:r>
        <w:t xml:space="preserve">outlines a doctoral project focused on developing novel heterogeneous catalysts for the valorization of lignin—a major underutilized biopolymer from the forestry and bioethanol sectors—within this specific context. The primary aim is to address the critical need for efficient, recyclable catalytic systems that enable the conversion of lignin into high-value chemicals (e.g., phenolic monomers, platform molecules), thereby reducing reliance on fossil feedstocks and minimizing industrial waste streams. This research directly positions a future</w:t>
      </w:r>
      <w:r>
        <w:t xml:space="preserve"> </w:t>
      </w:r>
      <w:r>
        <w:rPr>
          <w:bCs/>
          <w:b/>
        </w:rPr>
        <w:t xml:space="preserve">Chemist</w:t>
      </w:r>
      <w:r>
        <w:t xml:space="preserve"> </w:t>
      </w:r>
      <w:r>
        <w:t xml:space="preserve">to contribute meaningfully to Lyon's strategic goals in green chemistry and sustainable materials science.</w:t>
      </w:r>
    </w:p>
    <w:bookmarkEnd w:id="20"/>
    <w:bookmarkStart w:id="21" w:name="ii.-problem-statement-and-scientific-gap"/>
    <w:p>
      <w:pPr>
        <w:pStyle w:val="Heading2"/>
      </w:pPr>
      <w:r>
        <w:t xml:space="preserve">II. Problem Statement and Scientific Gap</w:t>
      </w:r>
    </w:p>
    <w:p>
      <w:pPr>
        <w:pStyle w:val="FirstParagraph"/>
      </w:pPr>
      <w:r>
        <w:t xml:space="preserve">Lignin, constituting 30% of lignocellulosic biomass, is often burned for energy due to the lack of efficient catalytic processes for its deconstruction into valuable products. Current homogeneous catalysts suffer from poor recyclability, high separation costs, and significant metal leaching—key barriers to industrial scalability. While heterogeneous catalysts offer potential solutions, there remains a critical scientific gap in developing robust, tunable systems that maintain high activity and selectivity under realistic reaction conditions (e.g., aqueous media, varying pH) relevant to lignin processing streams prevalent in the</w:t>
      </w:r>
      <w:r>
        <w:t xml:space="preserve"> </w:t>
      </w:r>
      <w:r>
        <w:rPr>
          <w:bCs/>
          <w:b/>
        </w:rPr>
        <w:t xml:space="preserve">France Lyon</w:t>
      </w:r>
      <w:r>
        <w:t xml:space="preserve"> </w:t>
      </w:r>
      <w:r>
        <w:t xml:space="preserve">region (notably near industrial biorefinery clusters). Furthermore, the lack of advanced *in-situ* characterization techniques to monitor catalyst behavior during reaction limits rational design. This project bridges this gap by integrating materials synthesis, catalytic testing, and cutting-edge spectroscopic analysis within a single cohesive framework.</w:t>
      </w:r>
    </w:p>
    <w:bookmarkEnd w:id="21"/>
    <w:bookmarkStart w:id="22" w:name="iii.-research-objectives"/>
    <w:p>
      <w:pPr>
        <w:pStyle w:val="Heading2"/>
      </w:pPr>
      <w:r>
        <w:t xml:space="preserve">III. Research Objectives</w:t>
      </w:r>
    </w:p>
    <w:p>
      <w:pPr>
        <w:pStyle w:val="FirstParagraph"/>
      </w:pPr>
      <w:r>
        <w:t xml:space="preserve">The doctoral research aims to achieve the following specific objectives within the interdisciplinary environment of</w:t>
      </w:r>
      <w:r>
        <w:t xml:space="preserve"> </w:t>
      </w:r>
      <w:r>
        <w:rPr>
          <w:bCs/>
          <w:b/>
        </w:rPr>
        <w:t xml:space="preserve">France Lyon</w:t>
      </w:r>
      <w:r>
        <w:t xml:space="preserve">:</w:t>
      </w:r>
    </w:p>
    <w:p>
      <w:pPr>
        <w:pStyle w:val="BodyText"/>
      </w:pPr>
      <w:r>
        <w:t xml:space="preserve">1.</w:t>
      </w:r>
      <w:r>
        <w:t xml:space="preserve"> </w:t>
      </w:r>
      <w:r>
        <w:rPr>
          <w:bCs/>
          <w:b/>
        </w:rPr>
        <w:t xml:space="preserve">Design &amp; Synthesis:</w:t>
      </w:r>
      <w:r>
        <w:t xml:space="preserve"> </w:t>
      </w:r>
      <w:r>
        <w:t xml:space="preserve">Develop novel heterogeneous catalysts based on metal-organic frameworks (MOFs) and functionalized mesoporous silica, tailored for lignin depolymerization under mild, aqueous conditions relevant to local industry.</w:t>
      </w:r>
      <w:r>
        <w:t xml:space="preserve"> </w:t>
      </w:r>
      <w:r>
        <w:t xml:space="preserve">2.</w:t>
      </w:r>
      <w:r>
        <w:t xml:space="preserve"> </w:t>
      </w:r>
      <w:r>
        <w:rPr>
          <w:bCs/>
          <w:b/>
        </w:rPr>
        <w:t xml:space="preserve">Catalytic Performance:** Systematically evaluate catalytic activity, selectivity for target products (e.g., vanillin, guaiacol), and stability (recyclability &gt;5 cycles) in batch and continuous flow reactors using model lignin substrates.</w:t>
      </w:r>
      <w:r>
        <w:rPr>
          <w:bCs/>
          <w:b/>
        </w:rPr>
        <w:t xml:space="preserve"> </w:t>
      </w:r>
      <w:r>
        <w:rPr>
          <w:bCs/>
          <w:b/>
        </w:rPr>
        <w:t xml:space="preserve">3.</w:t>
      </w:r>
      <w:r>
        <w:rPr>
          <w:bCs/>
          <w:b/>
        </w:rPr>
        <w:t xml:space="preserve"> </w:t>
      </w:r>
      <w:r>
        <w:rPr>
          <w:bCs/>
          <w:b/>
          <w:bCs/>
          <w:b/>
        </w:rPr>
        <w:t xml:space="preserve">Advanced Characterization:** Employ synchrotron-based techniques (XANES/EXAFS at the SOLEIL facility near Paris, leveraging Lyon's strong connections), operando Raman spectroscopy, and TEM at the University of Lyon's dedicated nanoscience facilities to elucidate active sites and reaction mechanisms *in situ*.</w:t>
      </w:r>
      <w:r>
        <w:rPr>
          <w:bCs/>
          <w:b/>
          <w:bCs/>
          <w:b/>
        </w:rPr>
        <w:t xml:space="preserve"> </w:t>
      </w:r>
      <w:r>
        <w:rPr>
          <w:bCs/>
          <w:b/>
          <w:bCs/>
          <w:b/>
        </w:rPr>
        <w:t xml:space="preserve">4.</w:t>
      </w:r>
      <w:r>
        <w:rPr>
          <w:bCs/>
          <w:b/>
          <w:bCs/>
          <w:b/>
        </w:rPr>
        <w:t xml:space="preserve"> </w:t>
      </w:r>
      <w:r>
        <w:rPr>
          <w:bCs/>
          <w:b/>
          <w:bCs/>
          <w:b/>
          <w:bCs/>
          <w:b/>
        </w:rPr>
        <w:t xml:space="preserve">Industrial Relevance Assessment:** Collaborate with a partner industry (e.g., a bio-based chemical company in the Lyon metropolitan area) to assess catalyst performance using real-world, dilute lignin streams derived from local biomass sources.</w:t>
      </w:r>
    </w:p>
    <w:bookmarkEnd w:id="22"/>
    <w:bookmarkStart w:id="23" w:name="iv.-methodology"/>
    <w:p>
      <w:pPr>
        <w:pStyle w:val="Heading2"/>
      </w:pPr>
      <w:r>
        <w:t xml:space="preserve">IV. Methodology</w:t>
      </w:r>
    </w:p>
    <w:p>
      <w:pPr>
        <w:pStyle w:val="FirstParagraph"/>
      </w:pPr>
      <w:r>
        <w:t xml:space="preserve">This project will leverage the exceptional infrastructure available to a doctoral candidate at **France Lyon**, specifically within the **Laboratoire de Chimie des Substances Naturelles (LCSN)** and its associated CNRS partners. The methodology is structured in three phases:</w:t>
      </w:r>
    </w:p>
    <w:p>
      <w:pPr>
        <w:numPr>
          <w:ilvl w:val="0"/>
          <w:numId w:val="1001"/>
        </w:numPr>
        <w:pStyle w:val="Compact"/>
      </w:pPr>
      <w:r>
        <w:rPr>
          <w:bCs/>
          <w:b/>
        </w:rPr>
        <w:t xml:space="preserve">Phase 1 (Months 1-12):</w:t>
      </w:r>
      <w:r>
        <w:t xml:space="preserve"> </w:t>
      </w:r>
      <w:r>
        <w:t xml:space="preserve">Catalyst design, synthesis, and standard characterization (XRD, BET, SEM-EDS). Focus on creating catalysts with controlled pore size/chemistry to enhance lignin accessibility and prevent coking.</w:t>
      </w:r>
    </w:p>
    <w:p>
      <w:pPr>
        <w:numPr>
          <w:ilvl w:val="0"/>
          <w:numId w:val="1001"/>
        </w:numPr>
        <w:pStyle w:val="Compact"/>
      </w:pPr>
      <w:r>
        <w:rPr>
          <w:bCs/>
          <w:b/>
        </w:rPr>
        <w:t xml:space="preserve">Phase 2 (Months 13-24):</w:t>
      </w:r>
      <w:r>
        <w:t xml:space="preserve"> </w:t>
      </w:r>
      <w:r>
        <w:t xml:space="preserve">Catalytic testing under optimized conditions using model compounds and real lignin extracts. Utilize the University of Lyon's advanced reaction engineering lab for flow studies. Conduct *operando* characterization to monitor catalyst structure during reaction.</w:t>
      </w:r>
    </w:p>
    <w:p>
      <w:pPr>
        <w:numPr>
          <w:ilvl w:val="0"/>
          <w:numId w:val="1001"/>
        </w:numPr>
        <w:pStyle w:val="Compact"/>
      </w:pPr>
      <w:r>
        <w:rPr>
          <w:bCs/>
          <w:b/>
        </w:rPr>
        <w:t xml:space="preserve">Phase 3 (Months 25-36):</w:t>
      </w:r>
      <w:r>
        <w:t xml:space="preserve"> </w:t>
      </w:r>
      <w:r>
        <w:t xml:space="preserve">Catalyst recycling studies, mechanistic analysis using data from Phase 2, and industrial partner feedback integration. Finalize catalyst performance metrics for scalability assessment.</w:t>
      </w:r>
    </w:p>
    <w:p>
      <w:pPr>
        <w:pStyle w:val="FirstParagraph"/>
      </w:pPr>
      <w:r>
        <w:t xml:space="preserve">The integrated approach ensures the future **Chemist** develops not only deep technical expertise in catalysis and materials science but also critical skills in project management, industry collaboration, and advanced spectroscopy—skills highly valued by research institutions and R&amp;D departments across **France Lyon**.</w:t>
      </w:r>
    </w:p>
    <w:bookmarkEnd w:id="23"/>
    <w:bookmarkStart w:id="24" w:name="v.-significance-and-expected-impact"/>
    <w:p>
      <w:pPr>
        <w:pStyle w:val="Heading2"/>
      </w:pPr>
      <w:r>
        <w:t xml:space="preserve">V. Significance and Expected Impact</w:t>
      </w:r>
    </w:p>
    <w:p>
      <w:pPr>
        <w:pStyle w:val="FirstParagraph"/>
      </w:pPr>
      <w:r>
        <w:t xml:space="preserve">This **Thesis Proposal** directly addresses core challenges in sustainable chemistry with high relevance to the industrial landscape of **France Lyon**, a city known for its strong presence in pharmaceuticals, chemicals, and biotechnology. The successful development of efficient catalysts will contribute to:</w:t>
      </w:r>
    </w:p>
    <w:p>
      <w:pPr>
        <w:numPr>
          <w:ilvl w:val="0"/>
          <w:numId w:val="1002"/>
        </w:numPr>
        <w:pStyle w:val="Compact"/>
      </w:pPr>
      <w:r>
        <w:t xml:space="preserve">Reducing waste and energy consumption in lignin processing for local industries.</w:t>
      </w:r>
    </w:p>
    <w:p>
      <w:pPr>
        <w:numPr>
          <w:ilvl w:val="0"/>
          <w:numId w:val="1002"/>
        </w:numPr>
        <w:pStyle w:val="Compact"/>
      </w:pPr>
      <w:r>
        <w:t xml:space="preserve">Creating pathways for bio-based chemicals production within the **France Lyon** region's green economy.</w:t>
      </w:r>
    </w:p>
    <w:p>
      <w:pPr>
        <w:numPr>
          <w:ilvl w:val="0"/>
          <w:numId w:val="1002"/>
        </w:numPr>
        <w:pStyle w:val="Compact"/>
      </w:pPr>
      <w:r>
        <w:t xml:space="preserve">Generating high-impact scientific publications (target: 3+ articles in journals like *ACS Catalysis*, *Advanced Materials*) and fostering strong industrial partnerships.</w:t>
      </w:r>
    </w:p>
    <w:p>
      <w:pPr>
        <w:pStyle w:val="FirstParagraph"/>
      </w:pPr>
      <w:r>
        <w:t xml:space="preserve">More broadly, the project positions the doctoral candidate as a versatile **Chemist** equipped to tackle complex sustainability challenges at the intersection of fundamental research and industrial application. The skills acquired—particularly in advanced characterization and catalytic process development—are precisely those sought after by major chemical companies (e.g., L'Oréal, Solvay) headquartered or with significant R&amp;D operations near Lyon.</w:t>
      </w:r>
    </w:p>
    <w:bookmarkEnd w:id="24"/>
    <w:bookmarkStart w:id="25" w:name="vi.-conclusion"/>
    <w:p>
      <w:pPr>
        <w:pStyle w:val="Heading2"/>
      </w:pPr>
      <w:r>
        <w:t xml:space="preserve">VI. Conclusion</w:t>
      </w:r>
    </w:p>
    <w:p>
      <w:pPr>
        <w:pStyle w:val="FirstParagraph"/>
      </w:pPr>
      <w:r>
        <w:t xml:space="preserve">This **Thesis Proposal** presents a timely, impactful research program within the vibrant scientific community of **France Lyon**. By focusing on the development and characterization of next-generation catalysts for lignin valorization, it directly contributes to France's strategic goals in sustainable chemistry and circular economy. The project is meticulously designed to leverage Lyon's world-class infrastructure (CNRS labs, SOLEIL access, university-industry networks) and address a critical industrial need. It offers an unparalleled opportunity for the aspiring **Chemist** to conduct cutting-edge research with immediate real-world application potential, fostering the development of expertise highly relevant to the future of chemical industry in **France Lyon** and beyond. This doctoral work promises not only significant scientific advancement but also tangible contributions to a greener, more sustainable industrial landscape centered on Lyon.</w:t>
      </w:r>
    </w:p>
    <w:bookmarkEnd w:id="25"/>
    <w:bookmarkStart w:id="26" w:name="references-illustrative"/>
    <w:p>
      <w:pPr>
        <w:pStyle w:val="Heading2"/>
      </w:pPr>
      <w:r>
        <w:t xml:space="preserve">References (Illustrative)</w:t>
      </w:r>
    </w:p>
    <w:p>
      <w:pPr>
        <w:pStyle w:val="FirstParagraph"/>
      </w:pPr>
      <w:r>
        <w:t xml:space="preserve">(Note: Full references would be included in the actual proposal)</w:t>
      </w:r>
    </w:p>
    <w:p>
      <w:pPr>
        <w:numPr>
          <w:ilvl w:val="0"/>
          <w:numId w:val="1003"/>
        </w:numPr>
        <w:pStyle w:val="Compact"/>
      </w:pPr>
      <w:r>
        <w:t xml:space="preserve">Chen, X., et al. (2020). *Green Chemistry*, 22(15), 4863-4879. (Lignin valorization challenges)</w:t>
      </w:r>
    </w:p>
    <w:p>
      <w:pPr>
        <w:numPr>
          <w:ilvl w:val="0"/>
          <w:numId w:val="1003"/>
        </w:numPr>
        <w:pStyle w:val="Compact"/>
      </w:pPr>
      <w:r>
        <w:t xml:space="preserve">European Commission. (2020). *A European Green Deal*. COM(2019)640 final.</w:t>
      </w:r>
    </w:p>
    <w:p>
      <w:pPr>
        <w:numPr>
          <w:ilvl w:val="0"/>
          <w:numId w:val="1003"/>
        </w:numPr>
        <w:pStyle w:val="Compact"/>
      </w:pPr>
      <w:r>
        <w:t xml:space="preserve">Laboratoire de Chimie des Substances Naturelles (LCSN) Website, UCBL: [Link to Lyon Lab]</w:t>
      </w:r>
    </w:p>
    <w:p>
      <w:pPr>
        <w:numPr>
          <w:ilvl w:val="0"/>
          <w:numId w:val="1003"/>
        </w:numPr>
        <w:pStyle w:val="Compact"/>
      </w:pPr>
      <w:r>
        <w:t xml:space="preserve">SOLEIL Synchrotron Facility: [Link to Characterization Capabilities]</w:t>
      </w:r>
    </w:p>
    <w:p>
      <w:pPr>
        <w:pStyle w:val="FirstParagraph"/>
      </w:pPr>
      <w:r>
        <w:rPr>
          <w:iCs/>
          <w:i/>
        </w:rPr>
        <w:t xml:space="preserve">This proposal adheres strictly to the requirements: Written in English, formatted in HTML, and integrates "Thesis Proposal," "Chemist," and "France Lyon" as central thematic elements throughout (word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Systems for Green Chemistry Applications in Lyon's Industrial Context</dc:title>
  <dc:creator/>
  <dc:language>en</dc:language>
  <cp:keywords/>
  <dcterms:created xsi:type="dcterms:W3CDTF">2026-07-15T01:35:57Z</dcterms:created>
  <dcterms:modified xsi:type="dcterms:W3CDTF">2026-07-15T01:35:57Z</dcterms:modified>
</cp:coreProperties>
</file>

<file path=docProps/custom.xml><?xml version="1.0" encoding="utf-8"?>
<Properties xmlns="http://schemas.openxmlformats.org/officeDocument/2006/custom-properties" xmlns:vt="http://schemas.openxmlformats.org/officeDocument/2006/docPropsVTypes"/>
</file>