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France</w:t>
      </w:r>
      <w:r>
        <w:t xml:space="preserve"> </w:t>
      </w:r>
      <w:r>
        <w:t xml:space="preserve">Paris</w:t>
      </w:r>
    </w:p>
    <w:bookmarkStart w:id="27" w:name="X144b0feba7db3e5220e064247b4612f6367ab55"/>
    <w:p>
      <w:pPr>
        <w:pStyle w:val="Heading1"/>
      </w:pPr>
      <w:r>
        <w:t xml:space="preserve">Thesis Proposal: Advancing Sustainable Catalysis for Environmental Impact Minimization within the French Academic and Industrial Ecosystem of Paris</w:t>
      </w:r>
    </w:p>
    <w:bookmarkStart w:id="20" w:name="abstract"/>
    <w:p>
      <w:pPr>
        <w:pStyle w:val="Heading2"/>
      </w:pPr>
      <w:r>
        <w:t xml:space="preserve">Abstract</w:t>
      </w:r>
    </w:p>
    <w:p>
      <w:pPr>
        <w:pStyle w:val="FirstParagraph"/>
      </w:pPr>
      <w:r>
        <w:t xml:space="preserve">This Thesis Proposal outlines a comprehensive research trajectory for a Chemist dedicated to developing novel, sustainable catalytic systems with immediate applicability within the industrial landscape of France Paris. The proposal centers on designing heterogeneous catalysts for the efficient conversion of renewable feedstocks into high-value chemicals, directly addressing France's strategic goals under its National Low Carbon Strategy and the European Green Deal. Conducted primarily at the Sorbonne University’s Institute of Chemistry (Paris), this research will position a future Chemist to contribute meaningfully to Paris’ emergence as a global hub for green chemistry innovation. The proposed work integrates advanced materials science, sustainable engineering principles, and deep engagement with Parisian industrial partners, ensuring relevance to the critical needs of the French economy and environment.</w:t>
      </w:r>
    </w:p>
    <w:bookmarkEnd w:id="20"/>
    <w:bookmarkStart w:id="21" w:name="X9efe1f9723687de4036618f85fc72bdee4ba970"/>
    <w:p>
      <w:pPr>
        <w:pStyle w:val="Heading2"/>
      </w:pPr>
      <w:r>
        <w:t xml:space="preserve">1. Introduction: The Imperative for a Chemist in France Paris</w:t>
      </w:r>
    </w:p>
    <w:p>
      <w:pPr>
        <w:pStyle w:val="FirstParagraph"/>
      </w:pPr>
      <w:r>
        <w:t xml:space="preserve">France stands at a pivotal juncture in its scientific and economic evolution, with Paris serving as the undisputed epicenter of its research infrastructure. As the nation intensifies efforts to achieve carbon neutrality by 2050, the role of a forward-thinking Chemist becomes paramount. Current catalytic processes employed across French industries—particularly in petrochemicals, pharmaceuticals, and fine chemicals manufacturing concentrated around Paris—often rely on energy-intensive methods or hazardous materials, contradicting national sustainability targets. This Thesis Proposal addresses this critical gap. It establishes a research framework where the Chemist will operate within the vibrant ecosystem of France Paris, leveraging world-class facilities at institutions like ESPCI Paris (École Supérieure de Physique et de Chimie Industrielles) and CNRS laboratories to pioneer catalysts that enhance efficiency, reduce waste, and utilize biomass-derived resources. The location in Paris is not incidental; it provides unparalleled access to industry consortia (e.g., the Paris Region’s chemical cluster), policy makers at the Ministry of Ecological Transition, and a diverse academic community essential for translational research.</w:t>
      </w:r>
    </w:p>
    <w:bookmarkEnd w:id="21"/>
    <w:bookmarkStart w:id="22" w:name="Xa081b7ce5f54130fc87c9f8c2a9f9776b8d9d08"/>
    <w:p>
      <w:pPr>
        <w:pStyle w:val="Heading2"/>
      </w:pPr>
      <w:r>
        <w:t xml:space="preserve">2. Research Objectives: A Chemist's Strategic Contribution</w:t>
      </w:r>
    </w:p>
    <w:p>
      <w:pPr>
        <w:pStyle w:val="FirstParagraph"/>
      </w:pPr>
      <w:r>
        <w:t xml:space="preserve">The primary objective of this Thesis Proposal is to design and validate a new class of earth-abundant, non-precious metal catalysts for the selective hydrogenation of lignin-derived phenolic compounds—a key step in converting agricultural waste into renewable platform chemicals. This goal is chosen specifically for its direct alignment with French industrial priorities (e.g., the Bio-based Industries Consortium) and Paris's unique research strengths in organometallic chemistry and biomass valorization. The specific aims are:</w:t>
      </w:r>
    </w:p>
    <w:p>
      <w:pPr>
        <w:numPr>
          <w:ilvl w:val="0"/>
          <w:numId w:val="1001"/>
        </w:numPr>
        <w:pStyle w:val="Compact"/>
      </w:pPr>
      <w:r>
        <w:rPr>
          <w:bCs/>
          <w:b/>
        </w:rPr>
        <w:t xml:space="preserve">Objective 1:</w:t>
      </w:r>
      <w:r>
        <w:t xml:space="preserve"> </w:t>
      </w:r>
      <w:r>
        <w:t xml:space="preserve">Synthesize and characterize novel catalysts based on modified transition metal oxides supported on mesoporous silica, optimized for selectivity under mild conditions.</w:t>
      </w:r>
    </w:p>
    <w:p>
      <w:pPr>
        <w:numPr>
          <w:ilvl w:val="0"/>
          <w:numId w:val="1001"/>
        </w:numPr>
        <w:pStyle w:val="Compact"/>
      </w:pPr>
      <w:r>
        <w:rPr>
          <w:bCs/>
          <w:b/>
        </w:rPr>
        <w:t xml:space="preserve">Objective 2:</w:t>
      </w:r>
      <w:r>
        <w:t xml:space="preserve"> </w:t>
      </w:r>
      <w:r>
        <w:t xml:space="preserve">Conduct rigorous kinetic and mechanistic studies to understand the reaction pathways at the molecular level, utilizing advanced in-situ spectroscopic techniques available at Parisian synchrotron facilities (e.g., SOLEIL).</w:t>
      </w:r>
    </w:p>
    <w:p>
      <w:pPr>
        <w:numPr>
          <w:ilvl w:val="0"/>
          <w:numId w:val="1001"/>
        </w:numPr>
        <w:pStyle w:val="Compact"/>
      </w:pPr>
      <w:r>
        <w:rPr>
          <w:bCs/>
          <w:b/>
        </w:rPr>
        <w:t xml:space="preserve">Objective 3:</w:t>
      </w:r>
      <w:r>
        <w:t xml:space="preserve"> </w:t>
      </w:r>
      <w:r>
        <w:t xml:space="preserve">Collaborate with a major French chemical company headquartered in Paris (e.g., Arkema or Solvay) to demonstrate catalyst performance and scalability potential in pilot-scale reactors, ensuring industrial relevance from the outset.</w:t>
      </w:r>
    </w:p>
    <w:bookmarkEnd w:id="22"/>
    <w:bookmarkStart w:id="23" w:name="Xa45c55d3d99800da5be504c86bf8eb82f47dbeb"/>
    <w:p>
      <w:pPr>
        <w:pStyle w:val="Heading2"/>
      </w:pPr>
      <w:r>
        <w:t xml:space="preserve">3. Methodology: Integrating Parisian Research Excellence</w:t>
      </w:r>
    </w:p>
    <w:p>
      <w:pPr>
        <w:pStyle w:val="FirstParagraph"/>
      </w:pPr>
      <w:r>
        <w:t xml:space="preserve">The research will be executed through a tightly integrated methodology within the France Paris academic framework. Synthesis and initial characterization will occur at Sorbonne University’s Laboratory of Catalysis (LAC), renowned for its expertise in solid-state chemistry and nanomaterials, located within the prestigious Quartier Latin campus. The Chemist will utilize cutting-edge instrumentation: powder XRD, TEM, XPS, and TGA/MS. Crucially, access to SOLEIL synchrotron radiation facilities enables real-time observation of catalyst surface dynamics during reaction conditions—a capability uniquely concentrated in Paris among European research hubs. Computational modeling (DFT) will be performed in collaboration with the LIPhy-Université Grenoble Alpes but integrated into the Paris-based project through regular scientific exchange, leveraging France’s national computing grid (GENCI). The industrial partnership component ensures that data collection directly addresses practical constraints of French manufacturing processes, making the Chemist's output immediately valuable for commercial deployment within France.</w:t>
      </w:r>
    </w:p>
    <w:bookmarkEnd w:id="23"/>
    <w:bookmarkStart w:id="24" w:name="Xfb8d7e343a1f9cc035017758cd52b3a407a6a28"/>
    <w:p>
      <w:pPr>
        <w:pStyle w:val="Heading2"/>
      </w:pPr>
      <w:r>
        <w:t xml:space="preserve">4. Significance: Impacting France Paris and Beyond</w:t>
      </w:r>
    </w:p>
    <w:p>
      <w:pPr>
        <w:pStyle w:val="FirstParagraph"/>
      </w:pPr>
      <w:r>
        <w:t xml:space="preserve">This Thesis Proposal transcends typical academic research by delivering tangible outcomes for the Chemist’s future career trajectory and France’s strategic interests. A successful outcome will:</w:t>
      </w:r>
    </w:p>
    <w:p>
      <w:pPr>
        <w:numPr>
          <w:ilvl w:val="0"/>
          <w:numId w:val="1002"/>
        </w:numPr>
        <w:pStyle w:val="Compact"/>
      </w:pPr>
      <w:r>
        <w:t xml:space="preserve">Provide the Chemist with a robust portfolio of high-impact publications (targeting journals like ACS Catalysis or Green Chemistry), enhancing their competitiveness within Parisian academic and industrial R&amp;D sectors.</w:t>
      </w:r>
    </w:p>
    <w:p>
      <w:pPr>
        <w:numPr>
          <w:ilvl w:val="0"/>
          <w:numId w:val="1002"/>
        </w:numPr>
        <w:pStyle w:val="Compact"/>
      </w:pPr>
      <w:r>
        <w:t xml:space="preserve">Directly support France’s ambition to become a leader in sustainable chemical production, reducing reliance on fossil feedstocks and lowering the carbon footprint of key industries located near Paris.</w:t>
      </w:r>
    </w:p>
    <w:p>
      <w:pPr>
        <w:numPr>
          <w:ilvl w:val="0"/>
          <w:numId w:val="1002"/>
        </w:numPr>
        <w:pStyle w:val="Compact"/>
      </w:pPr>
      <w:r>
        <w:t xml:space="preserve">Create a replicable model for university-industry collaboration fostered within the unique environment of France Paris, potentially attracting further EU funding (e.g., Horizon Europe) for similar green chemistry initiatives.</w:t>
      </w:r>
    </w:p>
    <w:p>
      <w:pPr>
        <w:numPr>
          <w:ilvl w:val="0"/>
          <w:numId w:val="1002"/>
        </w:numPr>
        <w:pStyle w:val="Compact"/>
      </w:pPr>
      <w:r>
        <w:t xml:space="preserve">Contribute to developing a next-generation French Chemist workforce equipped with the interdisciplinary skills demanded by modern industry—materials science, process engineering, and sustainable design—all honed in the dynamic setting of Paris.</w:t>
      </w:r>
    </w:p>
    <w:bookmarkEnd w:id="24"/>
    <w:bookmarkStart w:id="25" w:name="timeline-and-resources"/>
    <w:p>
      <w:pPr>
        <w:pStyle w:val="Heading2"/>
      </w:pPr>
      <w:r>
        <w:t xml:space="preserve">5. Timeline and Resources</w:t>
      </w:r>
    </w:p>
    <w:p>
      <w:pPr>
        <w:pStyle w:val="FirstParagraph"/>
      </w:pPr>
      <w:r>
        <w:t xml:space="preserve">The proposed 3-year research timeline aligns with standard French doctoral programs (PhD), commencing September 2025. The Chemist will benefit from a structured program at Sorbonne University, including mandatory coursework in green chemistry principles and industrial technology transfer. Key resources secured include:</w:t>
      </w:r>
    </w:p>
    <w:p>
      <w:pPr>
        <w:numPr>
          <w:ilvl w:val="0"/>
          <w:numId w:val="1003"/>
        </w:numPr>
        <w:pStyle w:val="Compact"/>
      </w:pPr>
      <w:r>
        <w:t xml:space="preserve">Access to LAC’s dedicated catalyst synthesis lab and characterization suite.</w:t>
      </w:r>
    </w:p>
    <w:p>
      <w:pPr>
        <w:numPr>
          <w:ilvl w:val="0"/>
          <w:numId w:val="1003"/>
        </w:numPr>
        <w:pStyle w:val="Compact"/>
      </w:pPr>
      <w:r>
        <w:t xml:space="preserve">Allocation of beamtime at SOLEIL for critical mechanistic studies.</w:t>
      </w:r>
    </w:p>
    <w:p>
      <w:pPr>
        <w:numPr>
          <w:ilvl w:val="0"/>
          <w:numId w:val="1003"/>
        </w:numPr>
        <w:pStyle w:val="Compact"/>
      </w:pPr>
      <w:r>
        <w:t xml:space="preserve">A 12-month internship placement within the R&amp;D division of a Paris-based industrial partner, funded by the CNRS-Industry collaboration program (AIP).</w:t>
      </w:r>
    </w:p>
    <w:bookmarkEnd w:id="25"/>
    <w:bookmarkStart w:id="26" w:name="X9bdb3c0cc106731aa1edea8e1752edaf62e6488"/>
    <w:p>
      <w:pPr>
        <w:pStyle w:val="Heading2"/>
      </w:pPr>
      <w:r>
        <w:t xml:space="preserve">6. Conclusion: A Thesis Proposal for a Transformative Chemist</w:t>
      </w:r>
    </w:p>
    <w:p>
      <w:pPr>
        <w:pStyle w:val="FirstParagraph"/>
      </w:pPr>
      <w:r>
        <w:t xml:space="preserve">This Thesis Proposal presents a clear, actionable, and strategically vital research path for a Chemist committed to advancing sustainable chemistry within France Paris. It is not merely an academic exercise; it is a targeted contribution to national decarbonization goals, leveraging the unparalleled concentration of expertise, infrastructure, and industry links found only in the Parisian research ecosystem. The proposed work ensures that the Chemist will emerge as a highly skilled professional ready to lead innovation in green chemistry within France’s most dynamic scientific environment. By focusing on catalyst development for renewable feedstocks—a field where French researchers already hold significant influence—the Thesis Proposal positions the Chemist to become a key contributor to Paris's reputation as Europe’s leading center for sustainable chemical science and technology. This research promises not only academic distinction but also concrete environmental and economic benefits, fulfilling the highest expectations of the France Paris scientific community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France Paris</dc:title>
  <dc:creator/>
  <dc:language>en</dc:language>
  <cp:keywords/>
  <dcterms:created xsi:type="dcterms:W3CDTF">2026-05-03T02:37:33Z</dcterms:created>
  <dcterms:modified xsi:type="dcterms:W3CDTF">2026-05-03T02:37:33Z</dcterms:modified>
</cp:coreProperties>
</file>

<file path=docProps/custom.xml><?xml version="1.0" encoding="utf-8"?>
<Properties xmlns="http://schemas.openxmlformats.org/officeDocument/2006/custom-properties" xmlns:vt="http://schemas.openxmlformats.org/officeDocument/2006/docPropsVTypes"/>
</file>