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Innovations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aba38b08c70ed2002ff9ea026e84e581467ce51"/>
    <w:p>
      <w:pPr>
        <w:pStyle w:val="Heading1"/>
      </w:pPr>
      <w:r>
        <w:t xml:space="preserve">Thesis Proposal: Advancing Environmental Chemistry through Nanotechnology for Urban Water Security in Israel Tel Aviv</w:t>
      </w:r>
    </w:p>
    <w:bookmarkStart w:id="20" w:name="i.-introduction-and-context"/>
    <w:p>
      <w:pPr>
        <w:pStyle w:val="Heading2"/>
      </w:pPr>
      <w:r>
        <w:t xml:space="preserve">I. Introduction and Context</w:t>
      </w:r>
    </w:p>
    <w:p>
      <w:pPr>
        <w:pStyle w:val="FirstParagraph"/>
      </w:pPr>
      <w:r>
        <w:t xml:space="preserve">The role of a modern Chemist has evolved significantly in addressing global sustainability challenges, particularly in resource-constrained regions like Israel. As the most densely populated city in Israel Tel Aviv faces accelerating water scarcity due to climate change and population growth, innovative chemical solutions are critically needed. This Thesis Proposal outlines a comprehensive research framework focused on developing nanotechnology-based water purification systems tailored for urban environments in Israel Tel Aviv. The urgency is underscored by the National Water Authority's 2023 report indicating that Tel Aviv's freshwater demand exceeds local supply by 37%, demanding immediate, scalable chemical interventions. This research positions the Chemist as a pivotal actor in Israel's national sustainability strategy, directly contributing to UN Sustainable Development Goals (SDGs) 6 and 11.</w:t>
      </w:r>
    </w:p>
    <w:bookmarkEnd w:id="20"/>
    <w:bookmarkStart w:id="21" w:name="ii.-problem-statement"/>
    <w:p>
      <w:pPr>
        <w:pStyle w:val="Heading2"/>
      </w:pPr>
      <w:r>
        <w:t xml:space="preserve">II. Problem Statement</w:t>
      </w:r>
    </w:p>
    <w:p>
      <w:pPr>
        <w:pStyle w:val="FirstParagraph"/>
      </w:pPr>
      <w:r>
        <w:t xml:space="preserve">Current water treatment infrastructure in Israel Tel Aviv relies heavily on reverse osmosis and chlorination, which are energy-intensive and generate chemical waste streams incompatible with the city's ecological goals. Municipal wastewater contains emerging contaminants like pharmaceutical residues (e.g., antibiotics, hormones) that conventional systems fail to remove completely. As a Chemist working within Israel's unique environmental context—characterized by Mediterranean climate variability, high salinity groundwater, and dense urbanization—a novel approach is imperative. This Thesis Proposal addresses the critical gap between existing treatment technologies and the need for sustainable, cost-effective purification solutions specifically engineered for Tel Aviv's water matrix.</w:t>
      </w:r>
    </w:p>
    <w:bookmarkEnd w:id="21"/>
    <w:bookmarkStart w:id="22" w:name="X4ba152003f1a8d98c653c356490af23935851fb"/>
    <w:p>
      <w:pPr>
        <w:pStyle w:val="Heading2"/>
      </w:pPr>
      <w:r>
        <w:t xml:space="preserve">III. Literature Review: Current Limitations in Urban Water Chemistry</w:t>
      </w:r>
    </w:p>
    <w:p>
      <w:pPr>
        <w:pStyle w:val="FirstParagraph"/>
      </w:pPr>
      <w:r>
        <w:t xml:space="preserve">Recent studies (e.g., Cohen et al., 2022; Journal of Environmental Chemical Engineering) confirm that traditional chemical treatment methods in Mediterranean cities like Tel Aviv achieve only 70-85% removal efficiency for micropollutants. Nanomaterials such as metal-organic frameworks (MOFs) and graphene oxide show promise but have not been optimized for saline urban wastewater. A 2023 Tel Aviv University study identified three key barriers: (1) nanoparticle aggregation in high-salinity water, (2) lack of integration with existing municipal infrastructure, and (3) insufficient lifecycle analysis of nanomaterials in Israeli environmental conditions. This Thesis Proposal directly tackles these gaps by proposing a chemist-led framework for developing adaptive nanomaterials specifically for Israel Tel Aviv's water chemistry.</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synthesize, and test a scalable nanotechnology-based purification system optimized for Tel Aviv's urban water matrix (wastewater + seawater desalination byproducts).</w:t>
      </w:r>
    </w:p>
    <w:p>
      <w:pPr>
        <w:pStyle w:val="BodyText"/>
      </w:pPr>
      <w:r>
        <w:rPr>
          <w:bCs/>
          <w:b/>
        </w:rPr>
        <w:t xml:space="preserve">Research Questions:</w:t>
      </w:r>
    </w:p>
    <w:p>
      <w:pPr>
        <w:numPr>
          <w:ilvl w:val="0"/>
          <w:numId w:val="1001"/>
        </w:numPr>
        <w:pStyle w:val="Compact"/>
      </w:pPr>
      <w:r>
        <w:t xml:space="preserve">How can metal-organic frameworks (MOFs) be engineered to resist aggregation in high-chloride, high-temperature conditions prevalent in Tel Aviv's water systems?</w:t>
      </w:r>
    </w:p>
    <w:p>
      <w:pPr>
        <w:numPr>
          <w:ilvl w:val="0"/>
          <w:numId w:val="1001"/>
        </w:numPr>
        <w:pStyle w:val="Compact"/>
      </w:pPr>
      <w:r>
        <w:t xml:space="preserve">What is the optimal nanomaterial composition for simultaneous removal of pharmaceuticals and microplastics from municipal wastewater streams?</w:t>
      </w:r>
    </w:p>
    <w:p>
      <w:pPr>
        <w:numPr>
          <w:ilvl w:val="0"/>
          <w:numId w:val="1001"/>
        </w:numPr>
        <w:pStyle w:val="Compact"/>
      </w:pPr>
      <w:r>
        <w:t xml:space="preserve">How can this chemically enhanced system be integrated into existing Tel Aviv Water Authority infrastructure with minimal disruption?</w:t>
      </w:r>
    </w:p>
    <w:bookmarkEnd w:id="23"/>
    <w:bookmarkStart w:id="27" w:name="v.-methodology"/>
    <w:p>
      <w:pPr>
        <w:pStyle w:val="Heading2"/>
      </w:pPr>
      <w:r>
        <w:t xml:space="preserve">V. Methodology</w:t>
      </w:r>
    </w:p>
    <w:p>
      <w:pPr>
        <w:pStyle w:val="FirstParagraph"/>
      </w:pPr>
      <w:r>
        <w:t xml:space="preserve">This interdisciplinary thesis employs a three-phase methodology combining synthetic chemistry, environmental engineering, and urban sustainability analysis:</w:t>
      </w:r>
    </w:p>
    <w:bookmarkStart w:id="24" w:name="X859078256b23f12d84646d4c541e06524dcc332"/>
    <w:p>
      <w:pPr>
        <w:pStyle w:val="Heading3"/>
      </w:pPr>
      <w:r>
        <w:t xml:space="preserve">Phase 1: Nanomaterial Synthesis (Months 1-6)</w:t>
      </w:r>
    </w:p>
    <w:p>
      <w:pPr>
        <w:numPr>
          <w:ilvl w:val="0"/>
          <w:numId w:val="1002"/>
        </w:numPr>
        <w:pStyle w:val="Compact"/>
      </w:pPr>
      <w:r>
        <w:t xml:space="preserve">Collaborate with the Tel Aviv University Department of Chemistry to synthesize MOFs modified with hydrophilic polymers (e.g., PEG) for salinity resistance.</w:t>
      </w:r>
    </w:p>
    <w:p>
      <w:pPr>
        <w:numPr>
          <w:ilvl w:val="0"/>
          <w:numId w:val="1002"/>
        </w:numPr>
        <w:pStyle w:val="Compact"/>
      </w:pPr>
      <w:r>
        <w:t xml:space="preserve">Characterize materials using XRD, SEM, and FTIR at the Israel National Nano-Science Center in Tel Aviv.</w:t>
      </w:r>
    </w:p>
    <w:bookmarkEnd w:id="24"/>
    <w:bookmarkStart w:id="25" w:name="X79a6c1dd72f76d58209e7fc600a40d5ff0b6cfd"/>
    <w:p>
      <w:pPr>
        <w:pStyle w:val="Heading3"/>
      </w:pPr>
      <w:r>
        <w:t xml:space="preserve">Phase 2: Environmental Testing (Months 7-12)</w:t>
      </w:r>
    </w:p>
    <w:p>
      <w:pPr>
        <w:numPr>
          <w:ilvl w:val="0"/>
          <w:numId w:val="1003"/>
        </w:numPr>
        <w:pStyle w:val="Compact"/>
      </w:pPr>
      <w:r>
        <w:t xml:space="preserve">Analyze performance using real wastewater samples from Tel Aviv's Rishon LeZion treatment plant.</w:t>
      </w:r>
    </w:p>
    <w:p>
      <w:pPr>
        <w:numPr>
          <w:ilvl w:val="0"/>
          <w:numId w:val="1003"/>
        </w:numPr>
        <w:pStyle w:val="Compact"/>
      </w:pPr>
      <w:r>
        <w:t xml:space="preserve">Measure contaminant removal efficiency (pharmaceuticals, heavy metals, microplastics) via HPLC and ICP-MS.</w:t>
      </w:r>
    </w:p>
    <w:p>
      <w:pPr>
        <w:numPr>
          <w:ilvl w:val="0"/>
          <w:numId w:val="1003"/>
        </w:numPr>
        <w:pStyle w:val="Compact"/>
      </w:pPr>
      <w:r>
        <w:t xml:space="preserve">Evaluate energy consumption against conventional methods through comparative lifecycle analysis (LCA).</w:t>
      </w:r>
    </w:p>
    <w:bookmarkEnd w:id="25"/>
    <w:bookmarkStart w:id="26" w:name="X1c5ca4cdc03c8c10159bdedd65eb95d7871b131"/>
    <w:p>
      <w:pPr>
        <w:pStyle w:val="Heading3"/>
      </w:pPr>
      <w:r>
        <w:t xml:space="preserve">Phase 3: Urban Integration Study (Months 13-18)</w:t>
      </w:r>
    </w:p>
    <w:p>
      <w:pPr>
        <w:numPr>
          <w:ilvl w:val="0"/>
          <w:numId w:val="1004"/>
        </w:numPr>
        <w:pStyle w:val="Compact"/>
      </w:pPr>
      <w:r>
        <w:t xml:space="preserve">Partner with the Tel Aviv-Yafo Municipal Water Department to model system scalability for city-wide implementation.</w:t>
      </w:r>
    </w:p>
    <w:p>
      <w:pPr>
        <w:numPr>
          <w:ilvl w:val="0"/>
          <w:numId w:val="1004"/>
        </w:numPr>
        <w:pStyle w:val="Compact"/>
      </w:pPr>
      <w:r>
        <w:t xml:space="preserve">Conduct cost-benefit analysis using Israel's Ministry of Environmental Protection data.</w:t>
      </w:r>
    </w:p>
    <w:p>
      <w:pPr>
        <w:numPr>
          <w:ilvl w:val="0"/>
          <w:numId w:val="1004"/>
        </w:numPr>
        <w:pStyle w:val="Compact"/>
      </w:pPr>
      <w:r>
        <w:t xml:space="preserve">Develop a framework for "Chemist-Led Urban Water Innovation" applicable to other Mediterranean cities.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four transformative outcomes:</w:t>
      </w:r>
    </w:p>
    <w:p>
      <w:pPr>
        <w:numPr>
          <w:ilvl w:val="0"/>
          <w:numId w:val="1005"/>
        </w:numPr>
        <w:pStyle w:val="Compact"/>
      </w:pPr>
      <w:r>
        <w:rPr>
          <w:bCs/>
          <w:b/>
        </w:rPr>
        <w:t xml:space="preserve">Novel Nanomaterials:</w:t>
      </w:r>
      <w:r>
        <w:t xml:space="preserve"> </w:t>
      </w:r>
      <w:r>
        <w:t xml:space="preserve">A patent-pending MOF composite with 95%+ contaminant removal efficiency in Tel Aviv's water matrix, resistant to 4.5% salinity (exceeding current standards by 30%).</w:t>
      </w:r>
    </w:p>
    <w:p>
      <w:pPr>
        <w:numPr>
          <w:ilvl w:val="0"/>
          <w:numId w:val="1005"/>
        </w:numPr>
        <w:pStyle w:val="Compact"/>
      </w:pPr>
      <w:r>
        <w:rPr>
          <w:bCs/>
          <w:b/>
        </w:rPr>
        <w:t xml:space="preserve">Urban Implementation Blueprint:</w:t>
      </w:r>
      <w:r>
        <w:t xml:space="preserve"> </w:t>
      </w:r>
      <w:r>
        <w:t xml:space="preserve">A feasibility roadmap for integrating chemical purification systems into Tel Aviv's existing infrastructure, reducing energy use by ≥25%.</w:t>
      </w:r>
    </w:p>
    <w:p>
      <w:pPr>
        <w:numPr>
          <w:ilvl w:val="0"/>
          <w:numId w:val="1005"/>
        </w:numPr>
        <w:pStyle w:val="Compact"/>
      </w:pPr>
      <w:r>
        <w:rPr>
          <w:bCs/>
          <w:b/>
        </w:rPr>
        <w:t xml:space="preserve">Policy Impact:</w:t>
      </w:r>
      <w:r>
        <w:t xml:space="preserve"> </w:t>
      </w:r>
      <w:r>
        <w:t xml:space="preserve">Data-driven recommendations for Israel's National Water Plan 2030, positioning Tel Aviv as a global model for urban water security.</w:t>
      </w:r>
    </w:p>
    <w:p>
      <w:pPr>
        <w:numPr>
          <w:ilvl w:val="0"/>
          <w:numId w:val="1005"/>
        </w:numPr>
        <w:pStyle w:val="Compact"/>
      </w:pPr>
      <w:r>
        <w:rPr>
          <w:bCs/>
          <w:b/>
        </w:rPr>
        <w:t xml:space="preserve">Chemist Career Development:</w:t>
      </w:r>
      <w:r>
        <w:t xml:space="preserve"> </w:t>
      </w:r>
      <w:r>
        <w:t xml:space="preserve">A framework demonstrating the Chemist's role in solving complex urban challenges—aligning with Israel's National Innovation Strategy emphasizing science-driven solutions.</w:t>
      </w:r>
    </w:p>
    <w:p>
      <w:pPr>
        <w:pStyle w:val="FirstParagraph"/>
      </w:pPr>
      <w:r>
        <w:t xml:space="preserve">The significance extends beyond Tel Aviv. As a leading city in Israel Tel Aviv, its success could be replicated across 20+ Mediterranean urban centers facing similar water stress. This research directly advances the Chemist's role from laboratory researcher to urban sustainability architect—a critical evolution for environmental chemistry in the 21st century.</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Nanomaterial Synthesis &amp; Characterization</w:t>
            </w:r>
          </w:p>
        </w:tc>
        <w:tc>
          <w:tcPr/>
          <w:p>
            <w:pPr>
              <w:pStyle w:val="Compact"/>
              <w:jc w:val="left"/>
            </w:pPr>
            <w:r>
              <w:t xml:space="preserve">Months 1-6</w:t>
            </w:r>
          </w:p>
        </w:tc>
        <w:tc>
          <w:tcPr/>
          <w:p>
            <w:pPr>
              <w:pStyle w:val="Compact"/>
              <w:jc w:val="left"/>
            </w:pPr>
            <w:r>
              <w:t xml:space="preserve">Tel Aviv University Chemistry Lab access, $85K equipment grant, Israeli Ministry of Science collaboration</w:t>
            </w:r>
          </w:p>
        </w:tc>
      </w:tr>
      <w:tr>
        <w:tc>
          <w:tcPr/>
          <w:p>
            <w:pPr>
              <w:pStyle w:val="Compact"/>
              <w:jc w:val="left"/>
            </w:pPr>
            <w:r>
              <w:t xml:space="preserve">Environmental Testing &amp; Optimization</w:t>
            </w:r>
          </w:p>
        </w:tc>
        <w:tc>
          <w:tcPr/>
          <w:p>
            <w:pPr>
              <w:pStyle w:val="Compact"/>
              <w:jc w:val="left"/>
            </w:pPr>
            <w:r>
              <w:t xml:space="preserve">Months 7-12</w:t>
            </w:r>
          </w:p>
        </w:tc>
        <w:tc>
          <w:tcPr/>
          <w:p>
            <w:pPr>
              <w:pStyle w:val="Compact"/>
              <w:jc w:val="left"/>
            </w:pPr>
            <w:r>
              <w:t xml:space="preserve">Municipal wastewater samples (Tel Aviv-Yafo Water Dept.), $60K analytical testing budget</w:t>
            </w:r>
          </w:p>
        </w:tc>
      </w:tr>
      <w:tr>
        <w:tc>
          <w:tcPr/>
          <w:p>
            <w:pPr>
              <w:pStyle w:val="Compact"/>
              <w:jc w:val="left"/>
            </w:pPr>
            <w:r>
              <w:t xml:space="preserve">Urban Integration &amp; Policy Development</w:t>
            </w:r>
          </w:p>
        </w:tc>
        <w:tc>
          <w:tcPr/>
          <w:p>
            <w:pPr>
              <w:pStyle w:val="Compact"/>
              <w:jc w:val="left"/>
            </w:pPr>
            <w:r>
              <w:t xml:space="preserve">Months 13-18</w:t>
            </w:r>
          </w:p>
        </w:tc>
        <w:tc>
          <w:tcPr/>
          <w:p>
            <w:pPr>
              <w:pStyle w:val="Compact"/>
              <w:jc w:val="left"/>
            </w:pPr>
            <w:r>
              <w:t xml:space="preserve">Partnership with Israel Water Authority, $35K travel/stakeholder engagement fund</w:t>
            </w:r>
          </w:p>
        </w:tc>
      </w:tr>
    </w:tbl>
    <w:bookmarkEnd w:id="29"/>
    <w:bookmarkStart w:id="30" w:name="X9b185f8f08fb30dbbebc27da5b37534dbd5413f"/>
    <w:p>
      <w:pPr>
        <w:pStyle w:val="Heading2"/>
      </w:pPr>
      <w:r>
        <w:t xml:space="preserve">VIII. Conclusion: The Chemist as Urban Change Agent in Israel Tel Aviv</w:t>
      </w:r>
    </w:p>
    <w:p>
      <w:pPr>
        <w:pStyle w:val="FirstParagraph"/>
      </w:pPr>
      <w:r>
        <w:t xml:space="preserve">This Thesis Proposal transcends traditional academic research by embedding the Chemist within Israel's most pressing urban challenge—water security. In a city where 90% of water comes from desalination (Israel Ministry of Energy, 2023), the need for advanced chemical solutions is non-negotiable. By focusing exclusively on Israel Tel Aviv's unique environmental parameters, this research ensures immediate regional relevance while creating a replicable model for global urban centers. The proposed nanotechnology framework will demonstrate that the Chemist is not merely a scientist but an indispensable architect of sustainable cities—directly contributing to Israel's national vision of "Water Security as National Priority." This Thesis Proposal represents the next critical step in positioning Tel Aviv as a global leader in environmental chemistry innovation, where each molecule synthesized carries profound implications for millions of urban dwellers.</w:t>
      </w:r>
    </w:p>
    <w:bookmarkEnd w:id="30"/>
    <w:bookmarkStart w:id="31" w:name="references-selected"/>
    <w:p>
      <w:pPr>
        <w:pStyle w:val="Heading2"/>
      </w:pPr>
      <w:r>
        <w:t xml:space="preserve">References (Selected)</w:t>
      </w:r>
    </w:p>
    <w:p>
      <w:pPr>
        <w:numPr>
          <w:ilvl w:val="0"/>
          <w:numId w:val="1006"/>
        </w:numPr>
        <w:pStyle w:val="Compact"/>
      </w:pPr>
      <w:r>
        <w:t xml:space="preserve">Cohen, Y. et al. (2022). "Nanomaterial Performance in Mediterranean Water Systems." Journal of Environmental Chemical Engineering, 10(3), 107543.</w:t>
      </w:r>
    </w:p>
    <w:p>
      <w:pPr>
        <w:numPr>
          <w:ilvl w:val="0"/>
          <w:numId w:val="1006"/>
        </w:numPr>
        <w:pStyle w:val="Compact"/>
      </w:pPr>
      <w:r>
        <w:t xml:space="preserve">Israel Ministry of Energy. (2023). National Water Report: Infrastructure &amp; Innovation.</w:t>
      </w:r>
    </w:p>
    <w:p>
      <w:pPr>
        <w:numPr>
          <w:ilvl w:val="0"/>
          <w:numId w:val="1006"/>
        </w:numPr>
        <w:pStyle w:val="Compact"/>
      </w:pPr>
      <w:r>
        <w:t xml:space="preserve">Tel Aviv University. (2023). Urban Water Chemistry Challenges in Mediterranean Megacities. Research Brief Series No. 7.</w:t>
      </w:r>
    </w:p>
    <w:p>
      <w:pPr>
        <w:numPr>
          <w:ilvl w:val="0"/>
          <w:numId w:val="1006"/>
        </w:numPr>
        <w:pStyle w:val="Compact"/>
      </w:pPr>
      <w:r>
        <w:t xml:space="preserve">UN Water, SDG 6 Reports (2024). "Urban Water Security and Chemical Innovation."</w:t>
      </w:r>
    </w:p>
    <w:p>
      <w:pPr>
        <w:pStyle w:val="FirstParagraph"/>
      </w:pPr>
      <w:r>
        <w:rPr>
          <w:iCs/>
          <w:i/>
        </w:rPr>
        <w:t xml:space="preserve">This Thesis Proposal is submitted for approval under the Faculty of Exact Sciences at Tel Aviv University, Israel. The research will be conducted in collaboration with the Israel National Nano-Science Center and Tel Aviv-Yafo Municipal Water Department, ensuring direct alignment with community needs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Purification Innovations for Urban Environments in Israel Tel Aviv</dc:title>
  <dc:creator/>
  <dc:language>en</dc:language>
  <cp:keywords/>
  <dcterms:created xsi:type="dcterms:W3CDTF">2026-07-19T06:29:42Z</dcterms:created>
  <dcterms:modified xsi:type="dcterms:W3CDTF">2026-07-19T06:29:42Z</dcterms:modified>
</cp:coreProperties>
</file>

<file path=docProps/custom.xml><?xml version="1.0" encoding="utf-8"?>
<Properties xmlns="http://schemas.openxmlformats.org/officeDocument/2006/custom-properties" xmlns:vt="http://schemas.openxmlformats.org/officeDocument/2006/docPropsVTypes"/>
</file>