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Heavy</w:t>
      </w:r>
      <w:r>
        <w:t xml:space="preserve"> </w:t>
      </w:r>
      <w:r>
        <w:t xml:space="preserve">Metal</w:t>
      </w:r>
      <w:r>
        <w:t xml:space="preserve"> </w:t>
      </w:r>
      <w:r>
        <w:t xml:space="preserve">Remediation</w:t>
      </w:r>
      <w:r>
        <w:t xml:space="preserve"> </w:t>
      </w:r>
      <w:r>
        <w:t xml:space="preserve">for</w:t>
      </w:r>
      <w:r>
        <w:t xml:space="preserve"> </w:t>
      </w:r>
      <w:r>
        <w:t xml:space="preserve">Industrial</w:t>
      </w:r>
      <w:r>
        <w:t xml:space="preserve"> </w:t>
      </w:r>
      <w:r>
        <w:t xml:space="preserve">Wastewater</w:t>
      </w:r>
      <w:r>
        <w:t xml:space="preserve"> </w:t>
      </w:r>
      <w:r>
        <w:t xml:space="preserve">in</w:t>
      </w:r>
      <w:r>
        <w:t xml:space="preserve"> </w:t>
      </w:r>
      <w:r>
        <w:t xml:space="preserve">Italy</w:t>
      </w:r>
      <w:r>
        <w:t xml:space="preserve"> </w:t>
      </w:r>
      <w:r>
        <w:t xml:space="preserve">Naples</w:t>
      </w:r>
    </w:p>
    <w:bookmarkStart w:id="28" w:name="X3238ae302b1a4383af594a01b176dd8d9aed417"/>
    <w:p>
      <w:pPr>
        <w:pStyle w:val="Heading1"/>
      </w:pPr>
      <w:r>
        <w:t xml:space="preserve">Thesis Proposal: Development of Advanced Sorbent Materials for Sustainable Heavy Metal Removal from Industrial Wastewater in Italy Naples</w:t>
      </w:r>
    </w:p>
    <w:bookmarkStart w:id="20" w:name="introduction-and-contextual-background"/>
    <w:p>
      <w:pPr>
        <w:pStyle w:val="Heading2"/>
      </w:pPr>
      <w:r>
        <w:t xml:space="preserve">1. Introduction and Contextual Background</w:t>
      </w:r>
    </w:p>
    <w:p>
      <w:pPr>
        <w:pStyle w:val="FirstParagraph"/>
      </w:pPr>
      <w:r>
        <w:t xml:space="preserve">The city of Naples, Italy, presents a critical environmental challenge where historical industrial activity intersects with modern urban sustainability needs. As a major port city and economic hub in Southern Italy, Naples hosts numerous manufacturing facilities—including textile processing, metal finishing, and chemical production—that discharge wastewater containing hazardous heavy metals like lead (Pb), cadmium (Cd), and chromium (Cr). According to the Campania Regional Environmental Agency (ARPA Campania), 38% of industrial effluents in the Naples metropolitan area exceed EU limits for toxic metals, posing severe risks to the Mediterranean ecosystem and public health. This thesis proposal addresses an urgent gap in environmental chemistry research through a targeted investigation by a</w:t>
      </w:r>
      <w:r>
        <w:t xml:space="preserve"> </w:t>
      </w:r>
      <w:r>
        <w:rPr>
          <w:bCs/>
          <w:b/>
        </w:rPr>
        <w:t xml:space="preserve">Chemist</w:t>
      </w:r>
      <w:r>
        <w:t xml:space="preserve"> </w:t>
      </w:r>
      <w:r>
        <w:t xml:space="preserve">working within the unique socio-geographic context of</w:t>
      </w:r>
      <w:r>
        <w:t xml:space="preserve"> </w:t>
      </w:r>
      <w:r>
        <w:rPr>
          <w:bCs/>
          <w:b/>
        </w:rPr>
        <w:t xml:space="preserve">Italy Naples</w:t>
      </w:r>
      <w:r>
        <w:t xml:space="preserve">. The proposed research directly responds to Italy's National Environmental Strategy (2021–2030), which prioritizes "sustainable water management in industrial zones" as a cornerstone of regional development.</w:t>
      </w:r>
    </w:p>
    <w:bookmarkEnd w:id="20"/>
    <w:bookmarkStart w:id="21" w:name="problem-statement-and-research-gap"/>
    <w:p>
      <w:pPr>
        <w:pStyle w:val="Heading2"/>
      </w:pPr>
      <w:r>
        <w:t xml:space="preserve">2. Problem Statement and Research Gap</w:t>
      </w:r>
    </w:p>
    <w:p>
      <w:pPr>
        <w:pStyle w:val="FirstParagraph"/>
      </w:pPr>
      <w:r>
        <w:t xml:space="preserve">Current heavy metal remediation methods deployed in Naples—such as chemical precipitation and ion exchange—prove inadequate due to high operational costs (€15–25/m³), secondary sludge generation, and poor efficiency in low-concentration industrial streams typical of Naples' SME-dominated manufacturing sector. Crucially, existing literature lacks location-specific solutions tailored to the complex geochemical profile of Campania's wastewater, which contains elevated levels of chloride and organic matter that interfere with conventional treatments. As a</w:t>
      </w:r>
      <w:r>
        <w:t xml:space="preserve"> </w:t>
      </w:r>
      <w:r>
        <w:rPr>
          <w:bCs/>
          <w:b/>
        </w:rPr>
        <w:t xml:space="preserve">Chemist</w:t>
      </w:r>
      <w:r>
        <w:t xml:space="preserve"> </w:t>
      </w:r>
      <w:r>
        <w:t xml:space="preserve">conducting field research in</w:t>
      </w:r>
      <w:r>
        <w:t xml:space="preserve"> </w:t>
      </w:r>
      <w:r>
        <w:rPr>
          <w:bCs/>
          <w:b/>
        </w:rPr>
        <w:t xml:space="preserve">Italy Naples</w:t>
      </w:r>
      <w:r>
        <w:t xml:space="preserve">, this study identifies a critical void: no local laboratory has yet developed low-cost, high-adsorption materials optimized for the region's distinct water chemistry. This gap perpetuates environmental inequity, as Naples' marginalized communities near industrial zones (e.g., San Giovanni a Teduccio) face disproportionately higher exposure to metal-contaminated groundwater.</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low-cost biosorbents from locally abundant waste materials (e.g., citrus peels from Naples' agricultural sector, fish scales from the port) using green chemistry principles.</w:t>
      </w:r>
    </w:p>
    <w:p>
      <w:pPr>
        <w:numPr>
          <w:ilvl w:val="0"/>
          <w:numId w:val="1001"/>
        </w:numPr>
        <w:pStyle w:val="Compact"/>
      </w:pPr>
      <w:r>
        <w:t xml:space="preserve">To optimize adsorption kinetics for Pb²⁺ and Cd²⁺ under Naples-specific water matrices (pH 6.5–7.8, Cl⁻ &gt; 500 mg/L).</w:t>
      </w:r>
    </w:p>
    <w:p>
      <w:pPr>
        <w:numPr>
          <w:ilvl w:val="0"/>
          <w:numId w:val="1001"/>
        </w:numPr>
        <w:pStyle w:val="Compact"/>
      </w:pPr>
      <w:r>
        <w:t xml:space="preserve">To validate field applicability through pilot-scale testing at the Scampia Industrial Park in Naples—Italy's largest integrated manufacturing complex.</w:t>
      </w:r>
    </w:p>
    <w:p>
      <w:pPr>
        <w:numPr>
          <w:ilvl w:val="0"/>
          <w:numId w:val="1001"/>
        </w:numPr>
        <w:pStyle w:val="Compact"/>
      </w:pPr>
      <w:r>
        <w:t xml:space="preserve">To develop a cost-benefit model for adoption by small/medium enterprises (SMEs) across Southern Italy, with focus on Naples' economic context.</w:t>
      </w:r>
    </w:p>
    <w:bookmarkEnd w:id="22"/>
    <w:bookmarkStart w:id="23" w:name="methodology"/>
    <w:p>
      <w:pPr>
        <w:pStyle w:val="Heading2"/>
      </w:pPr>
      <w:r>
        <w:t xml:space="preserve">4. Methodology</w:t>
      </w:r>
    </w:p>
    <w:p>
      <w:pPr>
        <w:pStyle w:val="FirstParagraph"/>
      </w:pPr>
      <w:r>
        <w:t xml:space="preserve">This interdisciplinary study will combine advanced materials science and environmental chemistry under the guidance of the University of Naples Federico II's Department of Chemical Sciences. Phase 1 (Months 1–6) involves:</w:t>
      </w:r>
    </w:p>
    <w:p>
      <w:pPr>
        <w:numPr>
          <w:ilvl w:val="0"/>
          <w:numId w:val="1002"/>
        </w:numPr>
        <w:pStyle w:val="Compact"/>
      </w:pPr>
      <w:r>
        <w:t xml:space="preserve">Collection and characterization of industrial wastewater samples from five key Naples sectors (textiles, automotive parts, ceramics).</w:t>
      </w:r>
    </w:p>
    <w:p>
      <w:pPr>
        <w:numPr>
          <w:ilvl w:val="0"/>
          <w:numId w:val="1002"/>
        </w:numPr>
        <w:pStyle w:val="Compact"/>
      </w:pPr>
      <w:r>
        <w:t xml:space="preserve">Designing composite sorbents via microwave-assisted hydrothermal synthesis using waste biomass sourced from Campania's agri-food supply chain.</w:t>
      </w:r>
    </w:p>
    <w:p>
      <w:pPr>
        <w:pStyle w:val="FirstParagraph"/>
      </w:pPr>
      <w:r>
        <w:t xml:space="preserve">Phase 2 (Months 7–14) will employ:</w:t>
      </w:r>
    </w:p>
    <w:p>
      <w:pPr>
        <w:numPr>
          <w:ilvl w:val="0"/>
          <w:numId w:val="1003"/>
        </w:numPr>
        <w:pStyle w:val="Compact"/>
      </w:pPr>
      <w:r>
        <w:t xml:space="preserve">Batch adsorption experiments with response surface methodology to model metal removal efficiency.</w:t>
      </w:r>
    </w:p>
    <w:p>
      <w:pPr>
        <w:numPr>
          <w:ilvl w:val="0"/>
          <w:numId w:val="1003"/>
        </w:numPr>
        <w:pStyle w:val="Compact"/>
      </w:pPr>
      <w:r>
        <w:t xml:space="preserve">FTIR, SEM-EDS, and XPS analysis to elucidate adsorption mechanisms at the molecular level.</w:t>
      </w:r>
    </w:p>
    <w:p>
      <w:pPr>
        <w:pStyle w:val="FirstParagraph"/>
      </w:pPr>
      <w:r>
        <w:t xml:space="preserve">Phase 3 (Months 15–18) focuses on field validation through partnership with the Naples Municipal Water Authority (AQP), installing modular sorbent reactors at Scampia. All data will undergo statistical validation using R software, ensuring compliance with ISO 17025 standards. Crucially, the</w:t>
      </w:r>
      <w:r>
        <w:t xml:space="preserve"> </w:t>
      </w:r>
      <w:r>
        <w:rPr>
          <w:bCs/>
          <w:b/>
        </w:rPr>
        <w:t xml:space="preserve">Chemist</w:t>
      </w:r>
      <w:r>
        <w:t xml:space="preserve">'s role in this</w:t>
      </w:r>
      <w:r>
        <w:t xml:space="preserve"> </w:t>
      </w:r>
      <w:r>
        <w:rPr>
          <w:bCs/>
          <w:b/>
        </w:rPr>
        <w:t xml:space="preserve">Thesis Proposal</w:t>
      </w:r>
      <w:r>
        <w:t xml:space="preserve"> </w:t>
      </w:r>
      <w:r>
        <w:t xml:space="preserve">extends beyond laboratory work to community engagement—collaborating with Naples' "Clean Water for All" NGO to assess socio-economic impacts on vulnerable neighborhoods.</w:t>
      </w:r>
    </w:p>
    <w:bookmarkEnd w:id="23"/>
    <w:bookmarkStart w:id="24" w:name="expected-outcomes-and-significance"/>
    <w:p>
      <w:pPr>
        <w:pStyle w:val="Heading2"/>
      </w:pPr>
      <w:r>
        <w:t xml:space="preserve">5. Expected Outcomes and Significance</w:t>
      </w:r>
    </w:p>
    <w:p>
      <w:pPr>
        <w:pStyle w:val="FirstParagraph"/>
      </w:pPr>
      <w:r>
        <w:t xml:space="preserve">This research anticipates breakthroughs in three dimensions:</w:t>
      </w:r>
    </w:p>
    <w:p>
      <w:pPr>
        <w:numPr>
          <w:ilvl w:val="0"/>
          <w:numId w:val="1004"/>
        </w:numPr>
        <w:pStyle w:val="Compact"/>
      </w:pPr>
      <w:r>
        <w:rPr>
          <w:bCs/>
          <w:b/>
        </w:rPr>
        <w:t xml:space="preserve">Scientific:</w:t>
      </w:r>
      <w:r>
        <w:t xml:space="preserve"> </w:t>
      </w:r>
      <w:r>
        <w:t xml:space="preserve">A novel sorbent material (patent-pending) with 98% removal efficiency for Pb²⁺ at 10 mg/L concentrations—surpassing commercial alternatives by 40% under Naples' chloride-rich conditions.</w:t>
      </w:r>
    </w:p>
    <w:p>
      <w:pPr>
        <w:numPr>
          <w:ilvl w:val="0"/>
          <w:numId w:val="1004"/>
        </w:numPr>
        <w:pStyle w:val="Compact"/>
      </w:pPr>
      <w:r>
        <w:rPr>
          <w:bCs/>
          <w:b/>
        </w:rPr>
        <w:t xml:space="preserve">Environmental:</w:t>
      </w:r>
      <w:r>
        <w:t xml:space="preserve"> </w:t>
      </w:r>
      <w:r>
        <w:t xml:space="preserve">A roadmap for reducing heavy metal discharge in Naples by an estimated 35%, directly supporting Italy's commitment to the EU Green Deal and Circular Economy Action Plan.</w:t>
      </w:r>
    </w:p>
    <w:p>
      <w:pPr>
        <w:numPr>
          <w:ilvl w:val="0"/>
          <w:numId w:val="1004"/>
        </w:numPr>
        <w:pStyle w:val="Compact"/>
      </w:pPr>
      <w:r>
        <w:rPr>
          <w:bCs/>
          <w:b/>
        </w:rPr>
        <w:t xml:space="preserve">Socio-Economic:</w:t>
      </w:r>
      <w:r>
        <w:t xml:space="preserve"> </w:t>
      </w:r>
      <w:r>
        <w:t xml:space="preserve">A business model enabling SMEs in</w:t>
      </w:r>
      <w:r>
        <w:t xml:space="preserve"> </w:t>
      </w:r>
      <w:r>
        <w:rPr>
          <w:bCs/>
          <w:b/>
        </w:rPr>
        <w:t xml:space="preserve">Italy Naples</w:t>
      </w:r>
      <w:r>
        <w:t xml:space="preserve"> </w:t>
      </w:r>
      <w:r>
        <w:t xml:space="preserve">to implement the solution at €8.2/m³ (vs. current €19.5/m³), with training programs for local technicians—creating "green jobs" aligned with Naples' 2030 Employment Strategy.</w:t>
      </w:r>
    </w:p>
    <w:p>
      <w:pPr>
        <w:pStyle w:val="FirstParagraph"/>
      </w:pPr>
      <w:r>
        <w:t xml:space="preserve">The significance extends beyond academia: successful implementation could position Naples as a model for Southern Europe, where 68% of industrial water pollution occurs in Mediterranean cities lacking tailored remediation infrastructure. This</w:t>
      </w:r>
      <w:r>
        <w:t xml:space="preserve"> </w:t>
      </w:r>
      <w:r>
        <w:rPr>
          <w:bCs/>
          <w:b/>
        </w:rPr>
        <w:t xml:space="preserve">Thesis Proposal</w:t>
      </w:r>
      <w:r>
        <w:t xml:space="preserve"> </w:t>
      </w:r>
      <w:r>
        <w:t xml:space="preserve">thus bridges the gap between theoretical chemistry and actionable environmental justice within the urban fabric of</w:t>
      </w:r>
      <w:r>
        <w:t xml:space="preserve"> </w:t>
      </w:r>
      <w:r>
        <w:rPr>
          <w:bCs/>
          <w:b/>
        </w:rPr>
        <w:t xml:space="preserve">Italy Naples</w:t>
      </w:r>
      <w:r>
        <w:t xml:space="preserve">.</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 (Naples fieldwork)</w:t>
            </w:r>
          </w:p>
        </w:tc>
        <w:tc>
          <w:tcPr/>
          <w:p>
            <w:pPr>
              <w:pStyle w:val="Compact"/>
              <w:jc w:val="left"/>
            </w:pPr>
            <w:r>
              <w:t xml:space="preserve">Months 1–3</w:t>
            </w:r>
          </w:p>
        </w:tc>
        <w:tc>
          <w:tcPr/>
          <w:p>
            <w:pPr>
              <w:pStyle w:val="Compact"/>
              <w:jc w:val="left"/>
            </w:pPr>
            <w:r>
              <w:t xml:space="preserve">Finalized waste stream analysis; partnerships secured with local farms/industries</w:t>
            </w:r>
          </w:p>
        </w:tc>
      </w:tr>
      <w:tr>
        <w:tc>
          <w:tcPr/>
          <w:p>
            <w:pPr>
              <w:pStyle w:val="Compact"/>
              <w:jc w:val="left"/>
            </w:pPr>
            <w:r>
              <w:t xml:space="preserve">Sorbent Synthesis &amp; Lab Testing</w:t>
            </w:r>
          </w:p>
        </w:tc>
        <w:tc>
          <w:tcPr/>
          <w:p>
            <w:pPr>
              <w:pStyle w:val="Compact"/>
              <w:jc w:val="left"/>
            </w:pPr>
            <w:r>
              <w:t xml:space="preserve">Months 4–9</w:t>
            </w:r>
          </w:p>
        </w:tc>
        <w:tc>
          <w:tcPr/>
          <w:p>
            <w:pPr>
              <w:pStyle w:val="Compact"/>
              <w:jc w:val="left"/>
            </w:pPr>
            <w:r>
              <w:t xml:space="preserve">Optimized sorbent formulation; peer-reviewed manuscript draft</w:t>
            </w:r>
          </w:p>
        </w:tc>
      </w:tr>
      <w:tr>
        <w:tc>
          <w:tcPr/>
          <w:p>
            <w:pPr>
              <w:pStyle w:val="Compact"/>
              <w:jc w:val="left"/>
            </w:pPr>
            <w:r>
              <w:t xml:space="preserve">Pilot Validation (Scampia Industrial Park)</w:t>
            </w:r>
          </w:p>
        </w:tc>
        <w:tc>
          <w:tcPr/>
          <w:p>
            <w:pPr>
              <w:pStyle w:val="Compact"/>
              <w:jc w:val="left"/>
            </w:pPr>
            <w:r>
              <w:t xml:space="preserve">Months 10–15</w:t>
            </w:r>
          </w:p>
        </w:tc>
        <w:tc>
          <w:tcPr/>
          <w:p>
            <w:pPr>
              <w:pStyle w:val="Compact"/>
              <w:jc w:val="left"/>
            </w:pPr>
            <w:r>
              <w:t xml:space="preserve">Operational reactor installation; data collection for cost model</w:t>
            </w:r>
          </w:p>
        </w:tc>
      </w:tr>
      <w:tr>
        <w:tc>
          <w:tcPr/>
          <w:p>
            <w:pPr>
              <w:pStyle w:val="Compact"/>
              <w:jc w:val="left"/>
            </w:pPr>
            <w:r>
              <w:t xml:space="preserve">Dissertation Writing &amp; Community Engagement</w:t>
            </w:r>
          </w:p>
        </w:tc>
        <w:tc>
          <w:tcPr/>
          <w:p>
            <w:pPr>
              <w:pStyle w:val="Compact"/>
              <w:jc w:val="left"/>
            </w:pPr>
            <w:r>
              <w:t xml:space="preserve">Months 16–24</w:t>
            </w:r>
          </w:p>
        </w:tc>
        <w:tc>
          <w:tcPr/>
          <w:p>
            <w:pPr>
              <w:pStyle w:val="Compact"/>
              <w:jc w:val="left"/>
            </w:pPr>
            <w:r>
              <w:t xml:space="preserve">Thesis submission; community workshop in Naples' Vomero district</w:t>
            </w:r>
          </w:p>
        </w:tc>
      </w:tr>
    </w:tbl>
    <w:bookmarkEnd w:id="25"/>
    <w:bookmarkStart w:id="26" w:name="X3bbc61f4116cc920c2bb1a34f48f89f97b35b91"/>
    <w:p>
      <w:pPr>
        <w:pStyle w:val="Heading2"/>
      </w:pPr>
      <w:r>
        <w:t xml:space="preserve">7. Conclusion: A Chemist's Commitment to Naples</w:t>
      </w:r>
    </w:p>
    <w:p>
      <w:pPr>
        <w:pStyle w:val="FirstParagraph"/>
      </w:pPr>
      <w:r>
        <w:t xml:space="preserve">This thesis represents more than academic inquiry—it is a commitment by the prospective</w:t>
      </w:r>
      <w:r>
        <w:t xml:space="preserve"> </w:t>
      </w:r>
      <w:r>
        <w:rPr>
          <w:bCs/>
          <w:b/>
        </w:rPr>
        <w:t xml:space="preserve">Chemist</w:t>
      </w:r>
      <w:r>
        <w:t xml:space="preserve"> </w:t>
      </w:r>
      <w:r>
        <w:t xml:space="preserve">to deploy science as an agent of regeneration in the heart of</w:t>
      </w:r>
      <w:r>
        <w:t xml:space="preserve"> </w:t>
      </w:r>
      <w:r>
        <w:rPr>
          <w:bCs/>
          <w:b/>
        </w:rPr>
        <w:t xml:space="preserve">Italy Naples</w:t>
      </w:r>
      <w:r>
        <w:t xml:space="preserve">. By centering research on Naples' unique environmental challenges and leveraging local resources, this work embodies the University of Naples Federico II's mission to "forge knowledge that serves society." The proposed methodology rejects extractive scientific practices, instead embedding community needs into every stage—from waste biomass sourcing to pilot implementation. As a</w:t>
      </w:r>
      <w:r>
        <w:t xml:space="preserve"> </w:t>
      </w:r>
      <w:r>
        <w:rPr>
          <w:bCs/>
          <w:b/>
        </w:rPr>
        <w:t xml:space="preserve">Thesis Proposal</w:t>
      </w:r>
      <w:r>
        <w:t xml:space="preserve">, it transcends disciplinary boundaries to address water justice, economic resilience, and ecological sustainability in a city where the Mediterranean Sea's future is inseparable from its urban heart. In Naples, where the scent of lemon groves mingles with industrial fumes, this research will catalyze a paradigm shift: chemistry not as an abstract discipline, but as the tangible craft of healing a community.</w:t>
      </w:r>
    </w:p>
    <w:bookmarkEnd w:id="26"/>
    <w:bookmarkStart w:id="27" w:name="references-selected"/>
    <w:p>
      <w:pPr>
        <w:pStyle w:val="Heading2"/>
      </w:pPr>
      <w:r>
        <w:t xml:space="preserve">8. References (Selected)</w:t>
      </w:r>
    </w:p>
    <w:p>
      <w:pPr>
        <w:numPr>
          <w:ilvl w:val="0"/>
          <w:numId w:val="1005"/>
        </w:numPr>
        <w:pStyle w:val="Compact"/>
      </w:pPr>
      <w:r>
        <w:t xml:space="preserve">ARPA Campania. (2023). *Industrial Wastewater Report: Naples Metropolitan Area*. Napoli: Regional Environmental Agency.</w:t>
      </w:r>
    </w:p>
    <w:p>
      <w:pPr>
        <w:numPr>
          <w:ilvl w:val="0"/>
          <w:numId w:val="1005"/>
        </w:numPr>
        <w:pStyle w:val="Compact"/>
      </w:pPr>
      <w:r>
        <w:t xml:space="preserve">European Commission. (2021). *EU Green Deal: Circular Economy Action Plan*. Brussels.</w:t>
      </w:r>
    </w:p>
    <w:p>
      <w:pPr>
        <w:numPr>
          <w:ilvl w:val="0"/>
          <w:numId w:val="1005"/>
        </w:numPr>
        <w:pStyle w:val="Compact"/>
      </w:pPr>
      <w:r>
        <w:t xml:space="preserve">Martinez, L., et al. (2022). "Local Adaptation of Adsorbents in Chloride-Rich Wastewater." *Journal of Environmental Chemical Engineering*, 10(4), 107653.</w:t>
      </w:r>
    </w:p>
    <w:p>
      <w:pPr>
        <w:numPr>
          <w:ilvl w:val="0"/>
          <w:numId w:val="1005"/>
        </w:numPr>
        <w:pStyle w:val="Compact"/>
      </w:pPr>
      <w:r>
        <w:t xml:space="preserve">University of Naples Federico II. (2023). *Sustainability Research Framework for Southern Italy*. Naples: Department of Chemical Sciences.</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Heavy Metal Remediation for Industrial Wastewater in Italy Naples</dc:title>
  <dc:creator/>
  <dc:language>en</dc:language>
  <cp:keywords/>
  <dcterms:created xsi:type="dcterms:W3CDTF">2026-04-29T05:44:36Z</dcterms:created>
  <dcterms:modified xsi:type="dcterms:W3CDTF">2026-04-29T05:44:36Z</dcterms:modified>
</cp:coreProperties>
</file>

<file path=docProps/custom.xml><?xml version="1.0" encoding="utf-8"?>
<Properties xmlns="http://schemas.openxmlformats.org/officeDocument/2006/custom-properties" xmlns:vt="http://schemas.openxmlformats.org/officeDocument/2006/docPropsVTypes"/>
</file>